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6A34D534" w14:textId="0DACCB73" w:rsidR="00FF182C" w:rsidRPr="006E473F" w:rsidRDefault="00320890" w:rsidP="00FF182C">
      <w:pPr>
        <w:pStyle w:val="CRCoverPage"/>
        <w:tabs>
          <w:tab w:val="right" w:pos="9639"/>
        </w:tabs>
        <w:spacing w:after="0"/>
        <w:rPr>
          <w:b/>
          <w:i/>
          <w:noProof/>
          <w:sz w:val="24"/>
          <w:szCs w:val="24"/>
          <w:lang w:eastAsia="ko-KR"/>
        </w:rPr>
      </w:pPr>
      <w:bookmarkStart w:id="0" w:name="OLE_LINK1"/>
      <w:bookmarkStart w:id="1" w:name="OLE_LINK2"/>
      <w:bookmarkStart w:id="2" w:name="_GoBack"/>
      <w:bookmarkEnd w:id="2"/>
      <w:r w:rsidRPr="00663686">
        <w:rPr>
          <w:b/>
          <w:sz w:val="24"/>
          <w:szCs w:val="24"/>
        </w:rPr>
        <w:t xml:space="preserve">3GPP TSG RAN WG1 Meeting </w:t>
      </w:r>
      <w:r w:rsidR="00296532">
        <w:rPr>
          <w:rFonts w:hint="eastAsia"/>
          <w:b/>
          <w:sz w:val="24"/>
          <w:szCs w:val="24"/>
          <w:lang w:eastAsia="ko-KR"/>
        </w:rPr>
        <w:t>90bis</w:t>
      </w:r>
      <w:r w:rsidR="00FF182C" w:rsidRPr="006E473F">
        <w:rPr>
          <w:rFonts w:hint="eastAsia"/>
          <w:b/>
          <w:sz w:val="24"/>
          <w:szCs w:val="24"/>
          <w:lang w:eastAsia="ko-KR"/>
        </w:rPr>
        <w:tab/>
      </w:r>
      <w:r w:rsidR="008112D8" w:rsidRPr="008112D8">
        <w:rPr>
          <w:b/>
          <w:i/>
          <w:sz w:val="24"/>
          <w:szCs w:val="24"/>
          <w:lang w:eastAsia="ko-KR"/>
        </w:rPr>
        <w:t>R1-1717631</w:t>
      </w:r>
    </w:p>
    <w:bookmarkEnd w:id="0"/>
    <w:bookmarkEnd w:id="1"/>
    <w:p w14:paraId="07E42B6C" w14:textId="5855AE93" w:rsidR="00FF182C" w:rsidRPr="00296532" w:rsidRDefault="00296532" w:rsidP="00FF182C">
      <w:pPr>
        <w:pStyle w:val="CRCoverPage"/>
        <w:spacing w:after="240"/>
        <w:outlineLvl w:val="0"/>
        <w:rPr>
          <w:b/>
          <w:noProof/>
          <w:sz w:val="24"/>
          <w:szCs w:val="24"/>
        </w:rPr>
      </w:pPr>
      <w:r>
        <w:rPr>
          <w:rFonts w:hint="eastAsia"/>
          <w:b/>
          <w:noProof/>
          <w:sz w:val="24"/>
          <w:szCs w:val="24"/>
          <w:lang w:eastAsia="ko-KR"/>
        </w:rPr>
        <w:t>Prague</w:t>
      </w:r>
      <w:r w:rsidR="00320890" w:rsidRPr="00663686">
        <w:rPr>
          <w:b/>
          <w:noProof/>
          <w:sz w:val="24"/>
          <w:szCs w:val="24"/>
          <w:lang w:eastAsia="ko-KR"/>
        </w:rPr>
        <w:t xml:space="preserve">, </w:t>
      </w:r>
      <w:r>
        <w:rPr>
          <w:rFonts w:hint="eastAsia"/>
          <w:b/>
          <w:noProof/>
          <w:sz w:val="24"/>
          <w:szCs w:val="24"/>
          <w:lang w:eastAsia="ko-KR"/>
        </w:rPr>
        <w:t>CZ</w:t>
      </w:r>
      <w:r w:rsidR="00320890" w:rsidRPr="00663686">
        <w:rPr>
          <w:b/>
          <w:noProof/>
          <w:sz w:val="24"/>
          <w:szCs w:val="24"/>
          <w:lang w:eastAsia="ko-KR"/>
        </w:rPr>
        <w:t xml:space="preserve">, </w:t>
      </w:r>
      <w:r>
        <w:rPr>
          <w:rFonts w:hint="eastAsia"/>
          <w:b/>
          <w:noProof/>
          <w:sz w:val="24"/>
          <w:szCs w:val="24"/>
          <w:lang w:eastAsia="ko-KR"/>
        </w:rPr>
        <w:t>9</w:t>
      </w:r>
      <w:r w:rsidRPr="00296532">
        <w:rPr>
          <w:rFonts w:hint="eastAsia"/>
          <w:b/>
          <w:noProof/>
          <w:sz w:val="24"/>
          <w:szCs w:val="24"/>
          <w:vertAlign w:val="superscript"/>
          <w:lang w:eastAsia="ko-KR"/>
        </w:rPr>
        <w:t>th</w:t>
      </w:r>
      <w:r w:rsidR="00320890" w:rsidRPr="00663686">
        <w:rPr>
          <w:b/>
          <w:noProof/>
          <w:sz w:val="24"/>
          <w:szCs w:val="24"/>
          <w:lang w:eastAsia="ko-KR"/>
        </w:rPr>
        <w:t xml:space="preserve"> – </w:t>
      </w:r>
      <w:r>
        <w:rPr>
          <w:rFonts w:hint="eastAsia"/>
          <w:b/>
          <w:noProof/>
          <w:sz w:val="24"/>
          <w:szCs w:val="24"/>
          <w:lang w:eastAsia="ko-KR"/>
        </w:rPr>
        <w:t>13</w:t>
      </w:r>
      <w:r w:rsidRPr="00296532">
        <w:rPr>
          <w:rFonts w:hint="eastAsia"/>
          <w:b/>
          <w:noProof/>
          <w:sz w:val="24"/>
          <w:szCs w:val="24"/>
          <w:vertAlign w:val="superscript"/>
          <w:lang w:eastAsia="ko-KR"/>
        </w:rPr>
        <w:t>th</w:t>
      </w:r>
      <w:r>
        <w:rPr>
          <w:rFonts w:hint="eastAsia"/>
          <w:b/>
          <w:noProof/>
          <w:sz w:val="24"/>
          <w:szCs w:val="24"/>
          <w:lang w:eastAsia="ko-KR"/>
        </w:rPr>
        <w:t xml:space="preserve"> </w:t>
      </w:r>
      <w:r w:rsidR="00320890" w:rsidRPr="00663686">
        <w:rPr>
          <w:b/>
          <w:noProof/>
          <w:sz w:val="24"/>
          <w:szCs w:val="24"/>
          <w:lang w:eastAsia="ko-KR"/>
        </w:rPr>
        <w:t xml:space="preserve">, </w:t>
      </w:r>
      <w:r>
        <w:rPr>
          <w:rFonts w:hint="eastAsia"/>
          <w:b/>
          <w:noProof/>
          <w:sz w:val="24"/>
          <w:szCs w:val="24"/>
          <w:lang w:eastAsia="ko-KR"/>
        </w:rPr>
        <w:t>October</w:t>
      </w:r>
      <w:r w:rsidR="00320890" w:rsidRPr="00663686">
        <w:rPr>
          <w:b/>
          <w:noProof/>
          <w:sz w:val="24"/>
          <w:szCs w:val="24"/>
          <w:lang w:eastAsia="ko-KR"/>
        </w:rPr>
        <w:t xml:space="preserve"> 2017</w:t>
      </w:r>
    </w:p>
    <w:p w14:paraId="5762878E" w14:textId="0E300567" w:rsidR="00FF182C" w:rsidRDefault="00FF182C" w:rsidP="00FF182C">
      <w:pPr>
        <w:tabs>
          <w:tab w:val="left" w:pos="1985"/>
        </w:tabs>
        <w:ind w:left="2040" w:hangingChars="850" w:hanging="2040"/>
        <w:rPr>
          <w:rFonts w:ascii="Arial" w:hAnsi="Arial"/>
          <w:sz w:val="24"/>
          <w:lang w:eastAsia="ko-KR"/>
        </w:rPr>
      </w:pPr>
      <w:r>
        <w:rPr>
          <w:rFonts w:ascii="Arial" w:hAnsi="Arial"/>
          <w:b/>
          <w:sz w:val="24"/>
        </w:rPr>
        <w:t>Agenda item:</w:t>
      </w:r>
      <w:r>
        <w:rPr>
          <w:rFonts w:ascii="Arial" w:hAnsi="Arial"/>
          <w:sz w:val="24"/>
        </w:rPr>
        <w:tab/>
      </w:r>
      <w:bookmarkStart w:id="3" w:name="Source"/>
      <w:bookmarkEnd w:id="3"/>
      <w:r w:rsidR="00296532">
        <w:rPr>
          <w:rFonts w:ascii="Arial" w:hAnsi="Arial" w:hint="eastAsia"/>
          <w:sz w:val="24"/>
          <w:lang w:eastAsia="ko-KR"/>
        </w:rPr>
        <w:t>7</w:t>
      </w:r>
      <w:r>
        <w:rPr>
          <w:rFonts w:ascii="Arial" w:hAnsi="Arial" w:hint="eastAsia"/>
          <w:sz w:val="24"/>
          <w:lang w:eastAsia="ko-KR"/>
        </w:rPr>
        <w:t>.2.3.4</w:t>
      </w:r>
    </w:p>
    <w:p w14:paraId="79F72AB3" w14:textId="77777777" w:rsidR="00FF182C" w:rsidRDefault="00FF182C" w:rsidP="00FF182C">
      <w:pPr>
        <w:tabs>
          <w:tab w:val="left" w:pos="1985"/>
        </w:tabs>
        <w:ind w:left="2040" w:hangingChars="850" w:hanging="2040"/>
        <w:rPr>
          <w:rFonts w:ascii="Arial" w:hAnsi="Arial"/>
          <w:sz w:val="24"/>
          <w:lang w:eastAsia="ko-KR"/>
        </w:rPr>
      </w:pPr>
      <w:r>
        <w:rPr>
          <w:rFonts w:ascii="Arial" w:hAnsi="Arial"/>
          <w:b/>
          <w:sz w:val="24"/>
        </w:rPr>
        <w:t xml:space="preserve">Source: </w:t>
      </w:r>
      <w:r>
        <w:rPr>
          <w:rFonts w:ascii="Arial" w:hAnsi="Arial"/>
          <w:b/>
          <w:sz w:val="24"/>
        </w:rPr>
        <w:tab/>
      </w:r>
      <w:r>
        <w:rPr>
          <w:rFonts w:ascii="Arial" w:hAnsi="Arial"/>
          <w:sz w:val="24"/>
        </w:rPr>
        <w:t>Samsung</w:t>
      </w:r>
    </w:p>
    <w:p w14:paraId="1A2E063F" w14:textId="3BAF018E" w:rsidR="00FF182C" w:rsidRPr="004D7CAE" w:rsidRDefault="00FF182C" w:rsidP="00FF182C">
      <w:pPr>
        <w:tabs>
          <w:tab w:val="left" w:pos="1985"/>
        </w:tabs>
        <w:ind w:left="2040" w:hangingChars="850" w:hanging="2040"/>
        <w:rPr>
          <w:rFonts w:ascii="Arial" w:hAnsi="Arial"/>
          <w:sz w:val="24"/>
          <w:lang w:eastAsia="ko-KR"/>
        </w:rPr>
      </w:pPr>
      <w:r>
        <w:rPr>
          <w:rFonts w:ascii="Arial" w:hAnsi="Arial"/>
          <w:b/>
          <w:sz w:val="24"/>
        </w:rPr>
        <w:t>Title:</w:t>
      </w:r>
      <w:r w:rsidRPr="0072162A">
        <w:rPr>
          <w:rFonts w:ascii="Arial" w:hAnsi="Arial"/>
          <w:b/>
          <w:sz w:val="24"/>
        </w:rPr>
        <w:t xml:space="preserve"> </w:t>
      </w:r>
      <w:r>
        <w:rPr>
          <w:rFonts w:ascii="Arial" w:hAnsi="Arial"/>
          <w:b/>
          <w:sz w:val="24"/>
        </w:rPr>
        <w:tab/>
      </w:r>
      <w:r w:rsidR="00935E3A" w:rsidRPr="00935E3A">
        <w:rPr>
          <w:rFonts w:ascii="Arial" w:hAnsi="Arial"/>
          <w:sz w:val="24"/>
          <w:lang w:eastAsia="ko-KR"/>
        </w:rPr>
        <w:t>Discussion on PT-RS</w:t>
      </w:r>
    </w:p>
    <w:p w14:paraId="72B2640B" w14:textId="77777777" w:rsidR="00FF182C" w:rsidRDefault="00FF182C" w:rsidP="00FF182C">
      <w:pPr>
        <w:pBdr>
          <w:bottom w:val="single" w:sz="6" w:space="1" w:color="auto"/>
        </w:pBdr>
        <w:tabs>
          <w:tab w:val="left" w:pos="1985"/>
        </w:tabs>
        <w:ind w:left="2040" w:hangingChars="850" w:hanging="2040"/>
        <w:rPr>
          <w:rFonts w:ascii="Arial" w:hAnsi="Arial"/>
          <w:sz w:val="24"/>
          <w:lang w:eastAsia="ko-KR"/>
        </w:rPr>
      </w:pPr>
      <w:r>
        <w:rPr>
          <w:rFonts w:ascii="Arial" w:hAnsi="Arial"/>
          <w:b/>
          <w:sz w:val="24"/>
        </w:rPr>
        <w:t>Document for:</w:t>
      </w:r>
      <w:r>
        <w:rPr>
          <w:rFonts w:ascii="Arial" w:hAnsi="Arial"/>
          <w:sz w:val="24"/>
        </w:rPr>
        <w:tab/>
      </w:r>
      <w:bookmarkStart w:id="4" w:name="DocumentFor"/>
      <w:bookmarkEnd w:id="4"/>
      <w:r>
        <w:rPr>
          <w:rFonts w:ascii="Arial" w:hAnsi="Arial"/>
          <w:sz w:val="24"/>
        </w:rPr>
        <w:t>Discussion</w:t>
      </w:r>
      <w:r>
        <w:rPr>
          <w:rFonts w:ascii="Arial" w:hAnsi="Arial" w:hint="eastAsia"/>
          <w:sz w:val="24"/>
          <w:lang w:eastAsia="ko-KR"/>
        </w:rPr>
        <w:t xml:space="preserve"> and Decision</w:t>
      </w:r>
    </w:p>
    <w:p w14:paraId="40B4ECF0" w14:textId="77777777" w:rsidR="00FF182C" w:rsidRPr="002958FD" w:rsidRDefault="00FF182C" w:rsidP="00FF182C">
      <w:pPr>
        <w:pStyle w:val="1"/>
      </w:pPr>
      <w:r w:rsidRPr="002958FD">
        <w:t>I</w:t>
      </w:r>
      <w:r w:rsidRPr="002958FD">
        <w:rPr>
          <w:rFonts w:hint="eastAsia"/>
        </w:rPr>
        <w:t>ntroduction</w:t>
      </w:r>
    </w:p>
    <w:p w14:paraId="77F27F16" w14:textId="5BC24169" w:rsidR="00FF182C" w:rsidRDefault="00FF182C" w:rsidP="00FF182C">
      <w:pPr>
        <w:spacing w:before="60" w:after="60" w:line="288" w:lineRule="auto"/>
        <w:ind w:firstLine="454"/>
        <w:rPr>
          <w:lang w:eastAsia="ko-KR"/>
        </w:rPr>
      </w:pPr>
      <w:r>
        <w:rPr>
          <w:rFonts w:hint="eastAsia"/>
          <w:lang w:eastAsia="ko-KR"/>
        </w:rPr>
        <w:t xml:space="preserve">During RAN1 </w:t>
      </w:r>
      <w:r w:rsidR="00296532">
        <w:rPr>
          <w:rFonts w:hint="eastAsia"/>
          <w:lang w:eastAsia="ko-KR"/>
        </w:rPr>
        <w:t xml:space="preserve">NR Ad-hoc </w:t>
      </w:r>
      <w:r>
        <w:rPr>
          <w:rFonts w:hint="eastAsia"/>
          <w:lang w:eastAsia="ko-KR"/>
        </w:rPr>
        <w:t>#</w:t>
      </w:r>
      <w:r w:rsidR="00296532">
        <w:rPr>
          <w:rFonts w:hint="eastAsia"/>
          <w:lang w:eastAsia="ko-KR"/>
        </w:rPr>
        <w:t>3</w:t>
      </w:r>
      <w:r>
        <w:rPr>
          <w:rFonts w:hint="eastAsia"/>
          <w:lang w:eastAsia="ko-KR"/>
        </w:rPr>
        <w:t xml:space="preserve">, RAN1 captured the following agreements regarding PTRS </w:t>
      </w:r>
      <w:r w:rsidR="00310B2F">
        <w:rPr>
          <w:rFonts w:hint="eastAsia"/>
          <w:lang w:eastAsia="ko-KR"/>
        </w:rPr>
        <w:t>[1]</w:t>
      </w:r>
    </w:p>
    <w:p w14:paraId="276E3CA2" w14:textId="77777777" w:rsidR="00296532" w:rsidRPr="005E3A43" w:rsidRDefault="00296532" w:rsidP="00296532">
      <w:pPr>
        <w:rPr>
          <w:b/>
          <w:lang w:eastAsia="x-none"/>
        </w:rPr>
      </w:pPr>
      <w:r w:rsidRPr="005E3A43">
        <w:rPr>
          <w:b/>
          <w:highlight w:val="green"/>
          <w:lang w:eastAsia="x-none"/>
        </w:rPr>
        <w:t>Agreement:</w:t>
      </w:r>
    </w:p>
    <w:p w14:paraId="4B18E68C" w14:textId="77777777" w:rsidR="00296532" w:rsidRDefault="00296532" w:rsidP="00296532">
      <w:r>
        <w:t xml:space="preserve">For both contiguous and non-contiguous scheduling for the purposes of selecting RBs for mapping PTRS for CP-OFDM: </w:t>
      </w:r>
    </w:p>
    <w:p w14:paraId="15515E95" w14:textId="77777777" w:rsidR="00296532" w:rsidRPr="005E3A43" w:rsidRDefault="00296532" w:rsidP="00980AFB">
      <w:pPr>
        <w:numPr>
          <w:ilvl w:val="0"/>
          <w:numId w:val="6"/>
        </w:numPr>
        <w:tabs>
          <w:tab w:val="left" w:pos="1440"/>
        </w:tabs>
        <w:spacing w:after="0"/>
        <w:rPr>
          <w:rFonts w:eastAsia="MS Mincho"/>
          <w:lang w:eastAsia="ja-JP"/>
        </w:rPr>
      </w:pPr>
      <w:r w:rsidRPr="005E3A43">
        <w:rPr>
          <w:rFonts w:eastAsia="MS Mincho"/>
          <w:lang w:eastAsia="ja-JP"/>
        </w:rPr>
        <w:t>N_RB is interpreted as the number of scheduled RBs</w:t>
      </w:r>
    </w:p>
    <w:p w14:paraId="6DA625CF" w14:textId="77777777" w:rsidR="00296532" w:rsidRPr="005E3A43" w:rsidRDefault="00296532" w:rsidP="00980AFB">
      <w:pPr>
        <w:numPr>
          <w:ilvl w:val="0"/>
          <w:numId w:val="6"/>
        </w:numPr>
        <w:tabs>
          <w:tab w:val="left" w:pos="1440"/>
        </w:tabs>
        <w:spacing w:after="0"/>
        <w:rPr>
          <w:rFonts w:eastAsia="MS Mincho"/>
          <w:lang w:eastAsia="ja-JP"/>
        </w:rPr>
      </w:pPr>
      <w:r w:rsidRPr="005E3A43">
        <w:rPr>
          <w:rFonts w:eastAsia="MS Mincho"/>
          <w:lang w:eastAsia="ja-JP"/>
        </w:rPr>
        <w:t>The scheduled RBs are indexed as 0 to N_RB-1 from the one with lowest PRB index to the one with highest PRB index</w:t>
      </w:r>
    </w:p>
    <w:p w14:paraId="0DDC5C6E" w14:textId="1A05726F" w:rsidR="00AD7BAE" w:rsidRDefault="00296532" w:rsidP="00980AFB">
      <w:pPr>
        <w:numPr>
          <w:ilvl w:val="1"/>
          <w:numId w:val="6"/>
        </w:numPr>
        <w:overflowPunct w:val="0"/>
        <w:autoSpaceDE w:val="0"/>
        <w:autoSpaceDN w:val="0"/>
        <w:adjustRightInd w:val="0"/>
        <w:spacing w:after="0"/>
        <w:jc w:val="both"/>
        <w:textAlignment w:val="baseline"/>
        <w:rPr>
          <w:lang w:val="en-US"/>
        </w:rPr>
      </w:pPr>
      <w:r>
        <w:t>The same PT-RS frequency density table is used for contiguous and non-contiguous scheduling where N_RB is the scheduled BW.</w:t>
      </w:r>
    </w:p>
    <w:p w14:paraId="7669EF4A" w14:textId="77777777" w:rsidR="00296532" w:rsidRPr="00176BF9" w:rsidRDefault="00296532" w:rsidP="00296532">
      <w:pPr>
        <w:rPr>
          <w:b/>
          <w:lang w:eastAsia="x-none"/>
        </w:rPr>
      </w:pPr>
      <w:r w:rsidRPr="00176BF9">
        <w:rPr>
          <w:b/>
          <w:highlight w:val="green"/>
          <w:lang w:eastAsia="x-none"/>
        </w:rPr>
        <w:t>Agreement:</w:t>
      </w:r>
    </w:p>
    <w:p w14:paraId="590DE8E3" w14:textId="77777777" w:rsidR="00296532" w:rsidRPr="00480384" w:rsidRDefault="00296532" w:rsidP="00980AFB">
      <w:pPr>
        <w:pStyle w:val="a4"/>
        <w:numPr>
          <w:ilvl w:val="2"/>
          <w:numId w:val="10"/>
        </w:numPr>
        <w:ind w:leftChars="0" w:left="981"/>
        <w:contextualSpacing/>
        <w:rPr>
          <w:b/>
        </w:rPr>
      </w:pPr>
      <w:r w:rsidRPr="00480384">
        <w:t xml:space="preserve">The subcarrier for which the PTRS associated with a certain DMRS port is mapped is the same in all RBs where PT-RS is present </w:t>
      </w:r>
    </w:p>
    <w:p w14:paraId="05AC21D0" w14:textId="77777777" w:rsidR="00296532" w:rsidRPr="00480384" w:rsidRDefault="00296532" w:rsidP="00980AFB">
      <w:pPr>
        <w:pStyle w:val="a4"/>
        <w:numPr>
          <w:ilvl w:val="2"/>
          <w:numId w:val="10"/>
        </w:numPr>
        <w:ind w:leftChars="0" w:left="981"/>
        <w:contextualSpacing/>
      </w:pPr>
      <w:r w:rsidRPr="00480384">
        <w:t>The maximum number of DL PT-RS ports is the same as the number of DMRS groups per PDSCH, which is 2 in Rel-15</w:t>
      </w:r>
    </w:p>
    <w:p w14:paraId="3799D7C5" w14:textId="77777777" w:rsidR="00296532" w:rsidRPr="00480384" w:rsidRDefault="00296532" w:rsidP="00980AFB">
      <w:pPr>
        <w:pStyle w:val="a4"/>
        <w:numPr>
          <w:ilvl w:val="0"/>
          <w:numId w:val="10"/>
        </w:numPr>
        <w:ind w:leftChars="0" w:left="993" w:hanging="426"/>
        <w:contextualSpacing/>
        <w:rPr>
          <w:b/>
        </w:rPr>
      </w:pPr>
      <w:r w:rsidRPr="00480384">
        <w:t xml:space="preserve">The subcarrier in the RB where PTRS is mapped among the subcarriers used for the associated DMRS port, consider further these alternatives until Wednesday: </w:t>
      </w:r>
    </w:p>
    <w:p w14:paraId="23F764AE" w14:textId="77777777" w:rsidR="00296532" w:rsidRPr="00480384" w:rsidRDefault="00296532" w:rsidP="00980AFB">
      <w:pPr>
        <w:pStyle w:val="a4"/>
        <w:numPr>
          <w:ilvl w:val="1"/>
          <w:numId w:val="10"/>
        </w:numPr>
        <w:ind w:leftChars="0"/>
        <w:contextualSpacing/>
        <w:rPr>
          <w:b/>
        </w:rPr>
      </w:pPr>
      <w:r w:rsidRPr="00480384">
        <w:t xml:space="preserve">Alt.1 Fixed to smallest subcarrier index k </w:t>
      </w:r>
    </w:p>
    <w:p w14:paraId="64DE1EF5" w14:textId="77777777" w:rsidR="00296532" w:rsidRPr="00480384" w:rsidRDefault="00296532" w:rsidP="00980AFB">
      <w:pPr>
        <w:pStyle w:val="a4"/>
        <w:numPr>
          <w:ilvl w:val="1"/>
          <w:numId w:val="10"/>
        </w:numPr>
        <w:ind w:leftChars="0"/>
        <w:contextualSpacing/>
        <w:rPr>
          <w:b/>
        </w:rPr>
      </w:pPr>
      <w:r w:rsidRPr="00480384">
        <w:t xml:space="preserve">Alt.2 Default is fixed to largest subcarrier index k. Can be configured to other subcarriers by higher layer signalling. </w:t>
      </w:r>
    </w:p>
    <w:p w14:paraId="38567C3D" w14:textId="77777777" w:rsidR="00296532" w:rsidRPr="00480384" w:rsidRDefault="00296532" w:rsidP="00980AFB">
      <w:pPr>
        <w:pStyle w:val="a4"/>
        <w:numPr>
          <w:ilvl w:val="1"/>
          <w:numId w:val="10"/>
        </w:numPr>
        <w:ind w:leftChars="0"/>
        <w:contextualSpacing/>
        <w:rPr>
          <w:b/>
        </w:rPr>
      </w:pPr>
      <w:r w:rsidRPr="00480384">
        <w:t xml:space="preserve">Alt.3a Implicitly given by Cell ID </w:t>
      </w:r>
    </w:p>
    <w:p w14:paraId="68E904D4" w14:textId="77777777" w:rsidR="00296532" w:rsidRPr="00480384" w:rsidRDefault="00296532" w:rsidP="00980AFB">
      <w:pPr>
        <w:pStyle w:val="a4"/>
        <w:numPr>
          <w:ilvl w:val="1"/>
          <w:numId w:val="10"/>
        </w:numPr>
        <w:ind w:leftChars="0"/>
        <w:contextualSpacing/>
        <w:rPr>
          <w:b/>
        </w:rPr>
      </w:pPr>
      <w:r w:rsidRPr="00480384">
        <w:t>Alt.3b Implicitly given by another UE specific parameter (DMRS/PT-RS scrambling ID (if defined), C-RNTI</w:t>
      </w:r>
      <w:proofErr w:type="gramStart"/>
      <w:r w:rsidRPr="00480384">
        <w:t>,…</w:t>
      </w:r>
      <w:proofErr w:type="gramEnd"/>
      <w:r w:rsidRPr="00480384">
        <w:t>)</w:t>
      </w:r>
    </w:p>
    <w:p w14:paraId="4E6B1C98" w14:textId="77777777" w:rsidR="00296532" w:rsidRPr="00480384" w:rsidRDefault="00296532" w:rsidP="00980AFB">
      <w:pPr>
        <w:pStyle w:val="a4"/>
        <w:numPr>
          <w:ilvl w:val="1"/>
          <w:numId w:val="10"/>
        </w:numPr>
        <w:ind w:leftChars="0"/>
        <w:contextualSpacing/>
        <w:rPr>
          <w:b/>
        </w:rPr>
      </w:pPr>
      <w:r w:rsidRPr="00480384">
        <w:t xml:space="preserve">Alt.4 Each DMRS port maps PT-RS to a different subcarrier by a specified rule </w:t>
      </w:r>
    </w:p>
    <w:p w14:paraId="7618CF1A" w14:textId="77777777" w:rsidR="00296532" w:rsidRPr="00480384" w:rsidRDefault="00296532" w:rsidP="00296532">
      <w:pPr>
        <w:rPr>
          <w:b/>
          <w:lang w:eastAsia="x-none"/>
        </w:rPr>
      </w:pPr>
      <w:r w:rsidRPr="00BB2B39">
        <w:rPr>
          <w:b/>
          <w:highlight w:val="green"/>
          <w:lang w:eastAsia="x-none"/>
        </w:rPr>
        <w:t>Agreement:</w:t>
      </w:r>
    </w:p>
    <w:p w14:paraId="30CE1341" w14:textId="77777777" w:rsidR="00296532" w:rsidRPr="001E7CB1" w:rsidRDefault="00296532" w:rsidP="00296532">
      <w:r w:rsidRPr="00C51F78">
        <w:t xml:space="preserve">For mapping of PT-RS to RBs among the scheduled RBs for DL and UL: The no RB offset (=0, PT-RS is present in the scheduled RB with lowest RB index and then follows the pattern according to the PT-RS freq. density) is the default </w:t>
      </w:r>
      <w:r w:rsidRPr="001E7CB1">
        <w:t>value</w:t>
      </w:r>
      <w:r>
        <w:t xml:space="preserve"> if supported. D</w:t>
      </w:r>
      <w:r w:rsidRPr="001E7CB1">
        <w:t>own-selection among the following alternatives in RAN1#90bis:</w:t>
      </w:r>
    </w:p>
    <w:p w14:paraId="6CC5735C" w14:textId="77777777" w:rsidR="00296532" w:rsidRPr="006F3CB3" w:rsidRDefault="00296532" w:rsidP="00980AFB">
      <w:pPr>
        <w:pStyle w:val="a4"/>
        <w:numPr>
          <w:ilvl w:val="0"/>
          <w:numId w:val="12"/>
        </w:numPr>
        <w:ind w:leftChars="0"/>
        <w:contextualSpacing/>
        <w:rPr>
          <w:color w:val="000000"/>
          <w:lang w:val="en-US" w:eastAsia="zh-CN"/>
        </w:rPr>
      </w:pPr>
      <w:r w:rsidRPr="006F3CB3">
        <w:rPr>
          <w:color w:val="000000"/>
          <w:lang w:val="en-US"/>
        </w:rPr>
        <w:t>Alt.1: RB offset is fixed (e.g., RB offset=0) in Rel. 15</w:t>
      </w:r>
    </w:p>
    <w:p w14:paraId="6DE78CF3" w14:textId="77777777" w:rsidR="00296532" w:rsidRPr="006F3CB3" w:rsidRDefault="00296532" w:rsidP="00980AFB">
      <w:pPr>
        <w:pStyle w:val="a4"/>
        <w:numPr>
          <w:ilvl w:val="0"/>
          <w:numId w:val="12"/>
        </w:numPr>
        <w:ind w:leftChars="0"/>
        <w:contextualSpacing/>
        <w:rPr>
          <w:rFonts w:ascii="Calibri" w:hAnsi="Calibri"/>
          <w:color w:val="000000"/>
          <w:lang w:val="en-US"/>
        </w:rPr>
      </w:pPr>
      <w:r w:rsidRPr="006F3CB3">
        <w:rPr>
          <w:color w:val="000000"/>
          <w:lang w:val="en-US"/>
        </w:rPr>
        <w:t>Alt.2: RB offset is determined based on UE-specific</w:t>
      </w:r>
      <w:r w:rsidRPr="006F3CB3">
        <w:rPr>
          <w:strike/>
          <w:color w:val="000000"/>
          <w:lang w:val="en-US"/>
        </w:rPr>
        <w:t xml:space="preserve"> </w:t>
      </w:r>
      <w:r w:rsidRPr="006F3CB3">
        <w:rPr>
          <w:color w:val="000000"/>
          <w:lang w:val="en-US"/>
        </w:rPr>
        <w:t xml:space="preserve">configuration </w:t>
      </w:r>
    </w:p>
    <w:p w14:paraId="67174222" w14:textId="77777777" w:rsidR="00296532" w:rsidRPr="006F3CB3" w:rsidRDefault="00296532" w:rsidP="00980AFB">
      <w:pPr>
        <w:pStyle w:val="a4"/>
        <w:numPr>
          <w:ilvl w:val="1"/>
          <w:numId w:val="12"/>
        </w:numPr>
        <w:ind w:leftChars="0"/>
        <w:contextualSpacing/>
        <w:rPr>
          <w:rFonts w:ascii="Calibri" w:hAnsi="Calibri"/>
          <w:color w:val="000000"/>
          <w:lang w:val="en-US"/>
        </w:rPr>
      </w:pPr>
      <w:r w:rsidRPr="006F3CB3">
        <w:rPr>
          <w:color w:val="000000"/>
          <w:lang w:val="en-US"/>
        </w:rPr>
        <w:t>FFS default RB offset is needed</w:t>
      </w:r>
    </w:p>
    <w:p w14:paraId="0250F5EF" w14:textId="77777777" w:rsidR="00296532" w:rsidRPr="006F3CB3" w:rsidRDefault="00296532" w:rsidP="00980AFB">
      <w:pPr>
        <w:pStyle w:val="a4"/>
        <w:numPr>
          <w:ilvl w:val="1"/>
          <w:numId w:val="12"/>
        </w:numPr>
        <w:ind w:leftChars="0"/>
        <w:contextualSpacing/>
        <w:rPr>
          <w:rFonts w:ascii="Calibri" w:hAnsi="Calibri"/>
          <w:color w:val="000000"/>
          <w:lang w:val="en-US"/>
        </w:rPr>
      </w:pPr>
      <w:r w:rsidRPr="006F3CB3">
        <w:rPr>
          <w:color w:val="000000"/>
          <w:lang w:val="en-US"/>
        </w:rPr>
        <w:t xml:space="preserve">FFS the RB offset is explicitly signaled via higher layer signaling or implicitly determined based on the UE specifically configured parameter (e.g., C-RNTI, SCID) </w:t>
      </w:r>
    </w:p>
    <w:p w14:paraId="76F794A8" w14:textId="77777777" w:rsidR="00296532" w:rsidRPr="001E7CB1" w:rsidRDefault="00296532" w:rsidP="00980AFB">
      <w:pPr>
        <w:pStyle w:val="a4"/>
        <w:numPr>
          <w:ilvl w:val="0"/>
          <w:numId w:val="11"/>
        </w:numPr>
        <w:ind w:leftChars="0"/>
        <w:contextualSpacing/>
        <w:rPr>
          <w:lang w:val="en-US"/>
        </w:rPr>
      </w:pPr>
      <w:r w:rsidRPr="001E7CB1">
        <w:t>Companies are encouraged to provide evaluation results for next meeting to assess whether higher layer configuration of RB offset is beneficial for interference randomization</w:t>
      </w:r>
    </w:p>
    <w:p w14:paraId="07C5963D" w14:textId="77777777" w:rsidR="00AD7BAE" w:rsidRPr="00296532" w:rsidRDefault="00AD7BAE" w:rsidP="00AD7BAE">
      <w:pPr>
        <w:tabs>
          <w:tab w:val="left" w:pos="720"/>
        </w:tabs>
        <w:spacing w:after="0"/>
        <w:rPr>
          <w:lang w:val="en-US" w:eastAsia="ko-KR"/>
        </w:rPr>
      </w:pPr>
    </w:p>
    <w:p w14:paraId="42C3B936" w14:textId="77777777" w:rsidR="00296532" w:rsidRPr="00BB2B39" w:rsidRDefault="00296532" w:rsidP="00296532">
      <w:pPr>
        <w:rPr>
          <w:b/>
          <w:lang w:val="en-US" w:eastAsia="x-none"/>
        </w:rPr>
      </w:pPr>
      <w:r w:rsidRPr="00712173">
        <w:rPr>
          <w:b/>
          <w:highlight w:val="green"/>
          <w:lang w:val="en-US" w:eastAsia="x-none"/>
        </w:rPr>
        <w:t>Agreement:</w:t>
      </w:r>
    </w:p>
    <w:p w14:paraId="69A51E96" w14:textId="77777777" w:rsidR="00296532" w:rsidRPr="00BB2B39" w:rsidRDefault="00296532" w:rsidP="00980AFB">
      <w:pPr>
        <w:numPr>
          <w:ilvl w:val="0"/>
          <w:numId w:val="13"/>
        </w:numPr>
        <w:tabs>
          <w:tab w:val="left" w:pos="1440"/>
        </w:tabs>
        <w:spacing w:after="0"/>
        <w:rPr>
          <w:lang w:val="en-US" w:eastAsia="x-none"/>
        </w:rPr>
      </w:pPr>
      <w:r w:rsidRPr="00BB2B39">
        <w:rPr>
          <w:rFonts w:hint="eastAsia"/>
          <w:lang w:val="fr-FR" w:eastAsia="x-none"/>
        </w:rPr>
        <w:t>For chunk-based pre-DFT PTRS insertion for DFTsOFDM, support the following</w:t>
      </w:r>
    </w:p>
    <w:p w14:paraId="7E9355C0" w14:textId="77777777" w:rsidR="00296532" w:rsidRPr="00BB2B39" w:rsidRDefault="00296532" w:rsidP="00980AFB">
      <w:pPr>
        <w:numPr>
          <w:ilvl w:val="1"/>
          <w:numId w:val="13"/>
        </w:numPr>
        <w:tabs>
          <w:tab w:val="left" w:pos="1440"/>
        </w:tabs>
        <w:spacing w:after="0"/>
        <w:rPr>
          <w:lang w:val="en-US" w:eastAsia="x-none"/>
        </w:rPr>
      </w:pPr>
      <w:r w:rsidRPr="00BB2B39">
        <w:rPr>
          <w:rFonts w:hint="eastAsia"/>
          <w:lang w:val="fr-FR" w:eastAsia="x-none"/>
        </w:rPr>
        <w:t>The supported</w:t>
      </w:r>
      <w:r>
        <w:rPr>
          <w:rFonts w:hint="eastAsia"/>
          <w:lang w:val="fr-FR" w:eastAsia="x-none"/>
        </w:rPr>
        <w:t xml:space="preserve"> values for </w:t>
      </w:r>
      <w:r w:rsidRPr="00BB2B39">
        <w:rPr>
          <w:rFonts w:hint="eastAsia"/>
          <w:lang w:val="fr-FR" w:eastAsia="x-none"/>
        </w:rPr>
        <w:t>K (chunk size) are 2 and 4</w:t>
      </w:r>
    </w:p>
    <w:p w14:paraId="754DB137" w14:textId="77777777" w:rsidR="00296532" w:rsidRPr="00BB2B39" w:rsidRDefault="00296532" w:rsidP="00980AFB">
      <w:pPr>
        <w:numPr>
          <w:ilvl w:val="2"/>
          <w:numId w:val="13"/>
        </w:numPr>
        <w:tabs>
          <w:tab w:val="left" w:pos="1440"/>
        </w:tabs>
        <w:spacing w:after="0"/>
        <w:rPr>
          <w:lang w:val="en-US" w:eastAsia="x-none"/>
        </w:rPr>
      </w:pPr>
      <w:r w:rsidRPr="00BB2B39">
        <w:rPr>
          <w:rFonts w:hint="eastAsia"/>
          <w:lang w:val="fr-FR" w:eastAsia="x-none"/>
        </w:rPr>
        <w:t>Implicit configuration depending on MCS/BW</w:t>
      </w:r>
    </w:p>
    <w:p w14:paraId="40947E98" w14:textId="77777777" w:rsidR="00296532" w:rsidRPr="00BB2B39" w:rsidRDefault="00296532" w:rsidP="00980AFB">
      <w:pPr>
        <w:numPr>
          <w:ilvl w:val="1"/>
          <w:numId w:val="13"/>
        </w:numPr>
        <w:tabs>
          <w:tab w:val="left" w:pos="1440"/>
        </w:tabs>
        <w:spacing w:after="0"/>
        <w:rPr>
          <w:lang w:val="en-US" w:eastAsia="x-none"/>
        </w:rPr>
      </w:pPr>
      <w:r w:rsidRPr="00BB2B39">
        <w:rPr>
          <w:rFonts w:hint="eastAsia"/>
          <w:lang w:val="fr-FR" w:eastAsia="x-none"/>
        </w:rPr>
        <w:t>The supported values for X (number of chunks/DFTsOFDM symbol) are at least 2 and 4</w:t>
      </w:r>
    </w:p>
    <w:p w14:paraId="1BC9718D" w14:textId="77777777" w:rsidR="00296532" w:rsidRPr="00BB2B39" w:rsidRDefault="00296532" w:rsidP="00980AFB">
      <w:pPr>
        <w:numPr>
          <w:ilvl w:val="2"/>
          <w:numId w:val="13"/>
        </w:numPr>
        <w:tabs>
          <w:tab w:val="left" w:pos="1440"/>
        </w:tabs>
        <w:spacing w:after="0"/>
        <w:rPr>
          <w:lang w:val="en-US" w:eastAsia="x-none"/>
        </w:rPr>
      </w:pPr>
      <w:r w:rsidRPr="00BB2B39">
        <w:rPr>
          <w:rFonts w:hint="eastAsia"/>
          <w:lang w:val="fr-FR" w:eastAsia="x-none"/>
        </w:rPr>
        <w:t>X implicitly depends on allocated bandwidth and/or MCS and/or K value</w:t>
      </w:r>
    </w:p>
    <w:p w14:paraId="1A15EA05" w14:textId="77777777" w:rsidR="00296532" w:rsidRPr="00BB2B39" w:rsidRDefault="00296532" w:rsidP="00980AFB">
      <w:pPr>
        <w:numPr>
          <w:ilvl w:val="1"/>
          <w:numId w:val="13"/>
        </w:numPr>
        <w:tabs>
          <w:tab w:val="left" w:pos="1440"/>
        </w:tabs>
        <w:spacing w:after="0"/>
        <w:rPr>
          <w:lang w:val="en-US" w:eastAsia="x-none"/>
        </w:rPr>
      </w:pPr>
      <w:r w:rsidRPr="00BB2B39">
        <w:rPr>
          <w:rFonts w:hint="eastAsia"/>
          <w:lang w:val="fr-FR" w:eastAsia="x-none"/>
        </w:rPr>
        <w:lastRenderedPageBreak/>
        <w:t>Implicit configuration can be subcarrier spacing dependent</w:t>
      </w:r>
    </w:p>
    <w:p w14:paraId="55BF7358" w14:textId="77777777" w:rsidR="00296532" w:rsidRPr="00BB2B39" w:rsidRDefault="00296532" w:rsidP="00980AFB">
      <w:pPr>
        <w:numPr>
          <w:ilvl w:val="1"/>
          <w:numId w:val="13"/>
        </w:numPr>
        <w:tabs>
          <w:tab w:val="left" w:pos="1440"/>
        </w:tabs>
        <w:spacing w:after="0"/>
        <w:rPr>
          <w:lang w:val="en-US" w:eastAsia="x-none"/>
        </w:rPr>
      </w:pPr>
      <w:r w:rsidRPr="00BB2B39">
        <w:rPr>
          <w:rFonts w:hint="eastAsia"/>
          <w:lang w:val="fr-FR" w:eastAsia="x-none"/>
        </w:rPr>
        <w:t>FFS if K=1 is also supported and exact mechanism</w:t>
      </w:r>
    </w:p>
    <w:p w14:paraId="2CB8D348" w14:textId="77777777" w:rsidR="00296532" w:rsidRPr="00BB2B39" w:rsidRDefault="00296532" w:rsidP="00980AFB">
      <w:pPr>
        <w:numPr>
          <w:ilvl w:val="1"/>
          <w:numId w:val="13"/>
        </w:numPr>
        <w:tabs>
          <w:tab w:val="left" w:pos="1440"/>
        </w:tabs>
        <w:spacing w:after="0"/>
        <w:rPr>
          <w:lang w:val="en-US" w:eastAsia="x-none"/>
        </w:rPr>
      </w:pPr>
      <w:r w:rsidRPr="00BB2B39">
        <w:rPr>
          <w:rFonts w:hint="eastAsia"/>
          <w:lang w:val="fr-FR" w:eastAsia="x-none"/>
        </w:rPr>
        <w:t>When X=2 is configured, downselect among the following:</w:t>
      </w:r>
    </w:p>
    <w:p w14:paraId="498E429A" w14:textId="77777777" w:rsidR="00296532" w:rsidRPr="00BB2B39" w:rsidRDefault="00296532" w:rsidP="00980AFB">
      <w:pPr>
        <w:numPr>
          <w:ilvl w:val="2"/>
          <w:numId w:val="13"/>
        </w:numPr>
        <w:tabs>
          <w:tab w:val="left" w:pos="1440"/>
        </w:tabs>
        <w:spacing w:after="0"/>
        <w:rPr>
          <w:lang w:val="en-US" w:eastAsia="x-none"/>
        </w:rPr>
      </w:pPr>
      <w:r w:rsidRPr="00BB2B39">
        <w:rPr>
          <w:rFonts w:hint="eastAsia"/>
          <w:lang w:val="fr-FR" w:eastAsia="x-none"/>
        </w:rPr>
        <w:t>Alt. 1: chunks are placed head/tail of DFTsOFDM symbols containing PTRS</w:t>
      </w:r>
    </w:p>
    <w:p w14:paraId="719DF8CA" w14:textId="77777777" w:rsidR="00296532" w:rsidRPr="00BB2B39" w:rsidRDefault="00296532" w:rsidP="00980AFB">
      <w:pPr>
        <w:numPr>
          <w:ilvl w:val="2"/>
          <w:numId w:val="13"/>
        </w:numPr>
        <w:tabs>
          <w:tab w:val="left" w:pos="1440"/>
        </w:tabs>
        <w:spacing w:after="0"/>
        <w:rPr>
          <w:lang w:val="en-US" w:eastAsia="x-none"/>
        </w:rPr>
      </w:pPr>
      <w:r w:rsidRPr="00BB2B39">
        <w:rPr>
          <w:rFonts w:hint="eastAsia"/>
          <w:lang w:val="fr-FR" w:eastAsia="x-none"/>
        </w:rPr>
        <w:t>Alt. 2: chunks are placed middle/tail of the  DFTsOFDM symbols containing PTRS</w:t>
      </w:r>
    </w:p>
    <w:p w14:paraId="545E5E55" w14:textId="77777777" w:rsidR="00296532" w:rsidRPr="00BB2B39" w:rsidRDefault="00296532" w:rsidP="00980AFB">
      <w:pPr>
        <w:numPr>
          <w:ilvl w:val="2"/>
          <w:numId w:val="13"/>
        </w:numPr>
        <w:tabs>
          <w:tab w:val="left" w:pos="1440"/>
        </w:tabs>
        <w:spacing w:after="0"/>
        <w:rPr>
          <w:lang w:val="en-US" w:eastAsia="x-none"/>
        </w:rPr>
      </w:pPr>
      <w:r w:rsidRPr="00BB2B39">
        <w:rPr>
          <w:rFonts w:hint="eastAsia"/>
          <w:lang w:val="fr-FR" w:eastAsia="x-none"/>
        </w:rPr>
        <w:t>Alt. 3: chunks are placed head/middle of the  DFTsOFDM symbols containing PTRS</w:t>
      </w:r>
    </w:p>
    <w:p w14:paraId="4355D3F2" w14:textId="77777777" w:rsidR="00296532" w:rsidRPr="00BB2B39" w:rsidRDefault="00296532" w:rsidP="00980AFB">
      <w:pPr>
        <w:numPr>
          <w:ilvl w:val="2"/>
          <w:numId w:val="13"/>
        </w:numPr>
        <w:tabs>
          <w:tab w:val="left" w:pos="1440"/>
        </w:tabs>
        <w:spacing w:after="0"/>
        <w:rPr>
          <w:lang w:val="en-US" w:eastAsia="x-none"/>
        </w:rPr>
      </w:pPr>
      <w:r w:rsidRPr="00BB2B39">
        <w:rPr>
          <w:rFonts w:hint="eastAsia"/>
          <w:lang w:val="fr-FR" w:eastAsia="x-none"/>
        </w:rPr>
        <w:t>Alt. 4: chunks are placed middle of each of the X equally-sized parts of the  DFTsOFDM symbols containing PTRS</w:t>
      </w:r>
    </w:p>
    <w:p w14:paraId="4EB0C86D" w14:textId="77777777" w:rsidR="00296532" w:rsidRPr="00BB2B39" w:rsidRDefault="00296532" w:rsidP="00980AFB">
      <w:pPr>
        <w:numPr>
          <w:ilvl w:val="1"/>
          <w:numId w:val="13"/>
        </w:numPr>
        <w:tabs>
          <w:tab w:val="left" w:pos="1440"/>
        </w:tabs>
        <w:spacing w:after="0"/>
        <w:rPr>
          <w:lang w:val="en-US" w:eastAsia="x-none"/>
        </w:rPr>
      </w:pPr>
      <w:r w:rsidRPr="00BB2B39">
        <w:rPr>
          <w:rFonts w:hint="eastAsia"/>
          <w:lang w:val="fr-FR" w:eastAsia="x-none"/>
        </w:rPr>
        <w:t>For PTRS sequence, downselect from the following options:</w:t>
      </w:r>
    </w:p>
    <w:p w14:paraId="6F05CB72" w14:textId="77777777" w:rsidR="00296532" w:rsidRPr="00BB2B39" w:rsidRDefault="00296532" w:rsidP="00980AFB">
      <w:pPr>
        <w:numPr>
          <w:ilvl w:val="2"/>
          <w:numId w:val="13"/>
        </w:numPr>
        <w:tabs>
          <w:tab w:val="left" w:pos="1440"/>
        </w:tabs>
        <w:spacing w:after="0"/>
        <w:rPr>
          <w:lang w:val="en-US" w:eastAsia="x-none"/>
        </w:rPr>
      </w:pPr>
      <w:r w:rsidRPr="00BB2B39">
        <w:rPr>
          <w:rFonts w:hint="eastAsia"/>
          <w:lang w:val="fr-FR" w:eastAsia="x-none"/>
        </w:rPr>
        <w:t xml:space="preserve"> Option 1:</w:t>
      </w:r>
    </w:p>
    <w:p w14:paraId="4C5ACA0D" w14:textId="77777777" w:rsidR="00296532" w:rsidRPr="00BB2B39" w:rsidRDefault="00296532" w:rsidP="00980AFB">
      <w:pPr>
        <w:numPr>
          <w:ilvl w:val="3"/>
          <w:numId w:val="13"/>
        </w:numPr>
        <w:tabs>
          <w:tab w:val="left" w:pos="1440"/>
        </w:tabs>
        <w:spacing w:after="0"/>
        <w:rPr>
          <w:lang w:val="en-US" w:eastAsia="x-none"/>
        </w:rPr>
      </w:pPr>
      <w:r w:rsidRPr="00BB2B39">
        <w:rPr>
          <w:rFonts w:hint="eastAsia"/>
          <w:lang w:val="en-US" w:eastAsia="x-none"/>
        </w:rPr>
        <w:t>pi/2 BPSK PTRS is used for pi/2 BPSK PUSCH</w:t>
      </w:r>
    </w:p>
    <w:p w14:paraId="5206354E" w14:textId="77777777" w:rsidR="00296532" w:rsidRPr="00BB2B39" w:rsidRDefault="00296532" w:rsidP="00980AFB">
      <w:pPr>
        <w:numPr>
          <w:ilvl w:val="3"/>
          <w:numId w:val="13"/>
        </w:numPr>
        <w:tabs>
          <w:tab w:val="left" w:pos="1440"/>
        </w:tabs>
        <w:spacing w:after="0"/>
        <w:rPr>
          <w:lang w:val="en-US" w:eastAsia="x-none"/>
        </w:rPr>
      </w:pPr>
      <w:r w:rsidRPr="00BB2B39">
        <w:rPr>
          <w:rFonts w:hint="eastAsia"/>
          <w:lang w:val="fr-FR" w:eastAsia="x-none"/>
        </w:rPr>
        <w:t>[FFS] PTRS sequence consists</w:t>
      </w:r>
      <w:r>
        <w:rPr>
          <w:rFonts w:hint="eastAsia"/>
          <w:lang w:val="fr-FR" w:eastAsia="x-none"/>
        </w:rPr>
        <w:t xml:space="preserve"> of the </w:t>
      </w:r>
      <w:r w:rsidRPr="00BB2B39">
        <w:rPr>
          <w:rFonts w:hint="eastAsia"/>
          <w:lang w:val="fr-FR" w:eastAsia="x-none"/>
        </w:rPr>
        <w:t>outermost points of the PUSCH constellation</w:t>
      </w:r>
    </w:p>
    <w:p w14:paraId="5337D058" w14:textId="77777777" w:rsidR="00296532" w:rsidRPr="00BB2B39" w:rsidRDefault="00296532" w:rsidP="00980AFB">
      <w:pPr>
        <w:numPr>
          <w:ilvl w:val="2"/>
          <w:numId w:val="13"/>
        </w:numPr>
        <w:tabs>
          <w:tab w:val="left" w:pos="1440"/>
        </w:tabs>
        <w:spacing w:after="0"/>
        <w:rPr>
          <w:lang w:val="en-US" w:eastAsia="x-none"/>
        </w:rPr>
      </w:pPr>
      <w:r w:rsidRPr="00BB2B39">
        <w:rPr>
          <w:rFonts w:hint="eastAsia"/>
          <w:lang w:val="fr-FR" w:eastAsia="x-none"/>
        </w:rPr>
        <w:t>Option 2</w:t>
      </w:r>
    </w:p>
    <w:p w14:paraId="1F40A619" w14:textId="77777777" w:rsidR="00296532" w:rsidRPr="00BB2B39" w:rsidRDefault="00296532" w:rsidP="00980AFB">
      <w:pPr>
        <w:numPr>
          <w:ilvl w:val="3"/>
          <w:numId w:val="13"/>
        </w:numPr>
        <w:tabs>
          <w:tab w:val="left" w:pos="1440"/>
        </w:tabs>
        <w:spacing w:after="0"/>
        <w:rPr>
          <w:lang w:val="en-US" w:eastAsia="x-none"/>
        </w:rPr>
      </w:pPr>
      <w:r w:rsidRPr="00BB2B39">
        <w:rPr>
          <w:rFonts w:hint="eastAsia"/>
          <w:lang w:val="fr-FR" w:eastAsia="x-none"/>
        </w:rPr>
        <w:t>Reuse the same sequence as PTRS or DMRS sequence for UL CP-OFDM</w:t>
      </w:r>
    </w:p>
    <w:p w14:paraId="0E30D6AA" w14:textId="77777777" w:rsidR="00296532" w:rsidRPr="00BB2B39" w:rsidRDefault="00296532" w:rsidP="00980AFB">
      <w:pPr>
        <w:numPr>
          <w:ilvl w:val="1"/>
          <w:numId w:val="13"/>
        </w:numPr>
        <w:tabs>
          <w:tab w:val="left" w:pos="1440"/>
        </w:tabs>
        <w:spacing w:after="0"/>
        <w:rPr>
          <w:lang w:val="en-US" w:eastAsia="x-none"/>
        </w:rPr>
      </w:pPr>
      <w:r w:rsidRPr="00BB2B39">
        <w:rPr>
          <w:rFonts w:hint="eastAsia"/>
          <w:lang w:val="fr-FR" w:eastAsia="x-none"/>
        </w:rPr>
        <w:t>FFS: Time-domain PTRS density reduction is supported at least for allocated bands below N RB and/or some MCS</w:t>
      </w:r>
    </w:p>
    <w:p w14:paraId="02A7F979" w14:textId="77777777" w:rsidR="00296532" w:rsidRPr="00BB2B39" w:rsidRDefault="00296532" w:rsidP="00980AFB">
      <w:pPr>
        <w:numPr>
          <w:ilvl w:val="2"/>
          <w:numId w:val="13"/>
        </w:numPr>
        <w:tabs>
          <w:tab w:val="left" w:pos="1440"/>
        </w:tabs>
        <w:spacing w:after="0"/>
        <w:rPr>
          <w:lang w:val="en-US" w:eastAsia="x-none"/>
        </w:rPr>
      </w:pPr>
      <w:r w:rsidRPr="00BB2B39">
        <w:rPr>
          <w:rFonts w:hint="eastAsia"/>
          <w:lang w:val="fr-FR" w:eastAsia="x-none"/>
        </w:rPr>
        <w:t>Time-domain pattern depends on DM-RS positions (DFTsOFDM positions near DMRS do not contain PTRS)</w:t>
      </w:r>
    </w:p>
    <w:p w14:paraId="011A55E7" w14:textId="77777777" w:rsidR="00296532" w:rsidRPr="00BB2B39" w:rsidRDefault="00296532" w:rsidP="00980AFB">
      <w:pPr>
        <w:numPr>
          <w:ilvl w:val="2"/>
          <w:numId w:val="13"/>
        </w:numPr>
        <w:tabs>
          <w:tab w:val="left" w:pos="1440"/>
        </w:tabs>
        <w:spacing w:after="0"/>
        <w:rPr>
          <w:lang w:val="en-US" w:eastAsia="x-none"/>
        </w:rPr>
      </w:pPr>
      <w:r w:rsidRPr="00BB2B39">
        <w:rPr>
          <w:rFonts w:hint="eastAsia"/>
          <w:lang w:val="fr-FR" w:eastAsia="x-none"/>
        </w:rPr>
        <w:t>FFS: N value</w:t>
      </w:r>
    </w:p>
    <w:p w14:paraId="6A5E2236" w14:textId="77777777" w:rsidR="00296532" w:rsidRPr="00BB2B39" w:rsidRDefault="00296532" w:rsidP="00980AFB">
      <w:pPr>
        <w:numPr>
          <w:ilvl w:val="2"/>
          <w:numId w:val="13"/>
        </w:numPr>
        <w:tabs>
          <w:tab w:val="left" w:pos="1440"/>
        </w:tabs>
        <w:spacing w:after="0"/>
        <w:rPr>
          <w:lang w:val="en-US" w:eastAsia="x-none"/>
        </w:rPr>
      </w:pPr>
      <w:r w:rsidRPr="00BB2B39">
        <w:rPr>
          <w:rFonts w:hint="eastAsia"/>
          <w:lang w:val="fr-FR" w:eastAsia="x-none"/>
        </w:rPr>
        <w:t>FFS: every other DFTsOFDM symbol not neighbouring DM-RS positions does not contain PTRS</w:t>
      </w:r>
    </w:p>
    <w:p w14:paraId="3853514C" w14:textId="77777777" w:rsidR="00296532" w:rsidRPr="00BB2B39" w:rsidRDefault="00296532" w:rsidP="00980AFB">
      <w:pPr>
        <w:numPr>
          <w:ilvl w:val="2"/>
          <w:numId w:val="13"/>
        </w:numPr>
        <w:tabs>
          <w:tab w:val="left" w:pos="1440"/>
        </w:tabs>
        <w:spacing w:after="0"/>
        <w:rPr>
          <w:lang w:val="en-US" w:eastAsia="x-none"/>
        </w:rPr>
      </w:pPr>
      <w:r w:rsidRPr="00BB2B39">
        <w:rPr>
          <w:rFonts w:hint="eastAsia"/>
          <w:lang w:val="fr-FR" w:eastAsia="x-none"/>
        </w:rPr>
        <w:t>For RB allocation larger than N, PTRS density reduction is configured by RRC</w:t>
      </w:r>
    </w:p>
    <w:p w14:paraId="79D0C1B3" w14:textId="4416A74A" w:rsidR="008A6EBA" w:rsidRPr="008C3FDD" w:rsidRDefault="008A6EBA" w:rsidP="00E641FB">
      <w:pPr>
        <w:spacing w:after="0"/>
      </w:pPr>
    </w:p>
    <w:p w14:paraId="403CE674" w14:textId="5BF3CE7D" w:rsidR="00900D91" w:rsidRPr="00900D91" w:rsidRDefault="00E3576E" w:rsidP="00900D91">
      <w:pPr>
        <w:pStyle w:val="1"/>
        <w:tabs>
          <w:tab w:val="num" w:pos="0"/>
        </w:tabs>
        <w:ind w:left="799" w:hanging="799"/>
      </w:pPr>
      <w:r>
        <w:rPr>
          <w:rFonts w:hint="eastAsia"/>
        </w:rPr>
        <w:t xml:space="preserve">Design aspect of the </w:t>
      </w:r>
      <w:r w:rsidR="009A29DD">
        <w:rPr>
          <w:rFonts w:hint="eastAsia"/>
        </w:rPr>
        <w:t>PT</w:t>
      </w:r>
      <w:r w:rsidR="00462B24">
        <w:rPr>
          <w:rFonts w:hint="eastAsia"/>
        </w:rPr>
        <w:t>-</w:t>
      </w:r>
      <w:r>
        <w:rPr>
          <w:rFonts w:hint="eastAsia"/>
        </w:rPr>
        <w:t xml:space="preserve">RS </w:t>
      </w:r>
      <w:r w:rsidR="00415C5E">
        <w:rPr>
          <w:rFonts w:hint="eastAsia"/>
        </w:rPr>
        <w:t>for downlink</w:t>
      </w:r>
    </w:p>
    <w:p w14:paraId="11EC36F5" w14:textId="34D9DF86" w:rsidR="00552E7F" w:rsidRDefault="00FC5E3F" w:rsidP="00552E7F">
      <w:pPr>
        <w:pStyle w:val="2"/>
        <w:numPr>
          <w:ilvl w:val="0"/>
          <w:numId w:val="0"/>
        </w:numPr>
      </w:pPr>
      <w:r>
        <w:rPr>
          <w:rFonts w:hint="eastAsia"/>
        </w:rPr>
        <w:t>2.</w:t>
      </w:r>
      <w:r w:rsidR="004E3B67">
        <w:rPr>
          <w:rFonts w:hint="eastAsia"/>
        </w:rPr>
        <w:t>1</w:t>
      </w:r>
      <w:r>
        <w:rPr>
          <w:rFonts w:hint="eastAsia"/>
        </w:rPr>
        <w:t xml:space="preserve"> </w:t>
      </w:r>
      <w:r w:rsidR="00A810CF">
        <w:rPr>
          <w:rFonts w:hint="eastAsia"/>
        </w:rPr>
        <w:t>R</w:t>
      </w:r>
      <w:r w:rsidR="00820B6A">
        <w:rPr>
          <w:rFonts w:hint="eastAsia"/>
        </w:rPr>
        <w:t>elationship</w:t>
      </w:r>
      <w:r w:rsidR="00552E7F">
        <w:rPr>
          <w:rFonts w:hint="eastAsia"/>
        </w:rPr>
        <w:t xml:space="preserve"> between PT-RS port and DMRS port group</w:t>
      </w:r>
    </w:p>
    <w:p w14:paraId="0DA960B9" w14:textId="5DF24807" w:rsidR="00613B73" w:rsidRDefault="00466DA5" w:rsidP="0028046E">
      <w:pPr>
        <w:spacing w:before="60" w:after="60" w:line="300" w:lineRule="auto"/>
        <w:ind w:firstLineChars="200" w:firstLine="400"/>
        <w:jc w:val="both"/>
        <w:rPr>
          <w:lang w:eastAsia="ko-KR"/>
        </w:rPr>
      </w:pPr>
      <w:r>
        <w:rPr>
          <w:rFonts w:hint="eastAsia"/>
          <w:lang w:eastAsia="ko-KR"/>
        </w:rPr>
        <w:t xml:space="preserve">In RAN1 </w:t>
      </w:r>
      <w:r w:rsidR="00296532">
        <w:rPr>
          <w:rFonts w:hint="eastAsia"/>
          <w:lang w:eastAsia="ko-KR"/>
        </w:rPr>
        <w:t>NR Ad-hoc #3</w:t>
      </w:r>
      <w:r>
        <w:rPr>
          <w:rFonts w:hint="eastAsia"/>
          <w:lang w:eastAsia="ko-KR"/>
        </w:rPr>
        <w:t xml:space="preserve"> meeting, </w:t>
      </w:r>
      <w:r w:rsidR="0098284E">
        <w:rPr>
          <w:rFonts w:hint="eastAsia"/>
          <w:lang w:eastAsia="ko-KR"/>
        </w:rPr>
        <w:t xml:space="preserve">it was </w:t>
      </w:r>
      <w:r w:rsidR="00613B73">
        <w:rPr>
          <w:rFonts w:hint="eastAsia"/>
          <w:lang w:eastAsia="ko-KR"/>
        </w:rPr>
        <w:t xml:space="preserve">discussed for </w:t>
      </w:r>
      <w:r w:rsidR="00996473">
        <w:rPr>
          <w:rFonts w:hint="eastAsia"/>
          <w:lang w:eastAsia="ko-KR"/>
        </w:rPr>
        <w:t>t</w:t>
      </w:r>
      <w:r w:rsidR="00996473" w:rsidRPr="00480384">
        <w:t>he subcarrier in the RB where PTRS is mapped among the subcarriers used for the associated DMRS port</w:t>
      </w:r>
      <w:r w:rsidR="0098284E">
        <w:rPr>
          <w:rFonts w:hint="eastAsia"/>
          <w:lang w:eastAsia="ko-KR"/>
        </w:rPr>
        <w:t xml:space="preserve">. </w:t>
      </w:r>
      <w:r w:rsidR="00613B73">
        <w:rPr>
          <w:rFonts w:hint="eastAsia"/>
          <w:lang w:eastAsia="ko-KR"/>
        </w:rPr>
        <w:t>There are alternative</w:t>
      </w:r>
      <w:r w:rsidR="00996473">
        <w:rPr>
          <w:rFonts w:hint="eastAsia"/>
          <w:lang w:eastAsia="ko-KR"/>
        </w:rPr>
        <w:t>s</w:t>
      </w:r>
      <w:r w:rsidR="00613B73">
        <w:rPr>
          <w:rFonts w:hint="eastAsia"/>
          <w:lang w:eastAsia="ko-KR"/>
        </w:rPr>
        <w:t xml:space="preserve"> as follows:</w:t>
      </w:r>
    </w:p>
    <w:p w14:paraId="20FB4D14" w14:textId="77777777" w:rsidR="00996473" w:rsidRPr="00480384" w:rsidRDefault="00996473" w:rsidP="00980AFB">
      <w:pPr>
        <w:pStyle w:val="a4"/>
        <w:numPr>
          <w:ilvl w:val="1"/>
          <w:numId w:val="10"/>
        </w:numPr>
        <w:ind w:leftChars="0"/>
        <w:contextualSpacing/>
        <w:rPr>
          <w:b/>
        </w:rPr>
      </w:pPr>
      <w:r w:rsidRPr="00480384">
        <w:t xml:space="preserve">Alt.1 Fixed to smallest subcarrier index k </w:t>
      </w:r>
    </w:p>
    <w:p w14:paraId="63C8CC42" w14:textId="77777777" w:rsidR="00996473" w:rsidRPr="00480384" w:rsidRDefault="00996473" w:rsidP="00980AFB">
      <w:pPr>
        <w:pStyle w:val="a4"/>
        <w:numPr>
          <w:ilvl w:val="1"/>
          <w:numId w:val="10"/>
        </w:numPr>
        <w:ind w:leftChars="0"/>
        <w:contextualSpacing/>
        <w:rPr>
          <w:b/>
        </w:rPr>
      </w:pPr>
      <w:r w:rsidRPr="00480384">
        <w:t xml:space="preserve">Alt.2 Default is fixed to largest subcarrier index k. Can be configured to other subcarriers by higher layer signalling. </w:t>
      </w:r>
    </w:p>
    <w:p w14:paraId="2950F192" w14:textId="77777777" w:rsidR="00996473" w:rsidRPr="00480384" w:rsidRDefault="00996473" w:rsidP="00980AFB">
      <w:pPr>
        <w:pStyle w:val="a4"/>
        <w:numPr>
          <w:ilvl w:val="1"/>
          <w:numId w:val="10"/>
        </w:numPr>
        <w:ind w:leftChars="0"/>
        <w:contextualSpacing/>
        <w:rPr>
          <w:b/>
        </w:rPr>
      </w:pPr>
      <w:r w:rsidRPr="00480384">
        <w:t xml:space="preserve">Alt.3a Implicitly given by Cell ID </w:t>
      </w:r>
    </w:p>
    <w:p w14:paraId="21502F9B" w14:textId="77777777" w:rsidR="00996473" w:rsidRPr="00480384" w:rsidRDefault="00996473" w:rsidP="00980AFB">
      <w:pPr>
        <w:pStyle w:val="a4"/>
        <w:numPr>
          <w:ilvl w:val="1"/>
          <w:numId w:val="10"/>
        </w:numPr>
        <w:ind w:leftChars="0"/>
        <w:contextualSpacing/>
        <w:rPr>
          <w:b/>
        </w:rPr>
      </w:pPr>
      <w:r w:rsidRPr="00480384">
        <w:t>Alt.3b Implicitly given by another UE specific parameter (DMRS/PT-RS scrambling ID (if defined), C-RNTI</w:t>
      </w:r>
      <w:proofErr w:type="gramStart"/>
      <w:r w:rsidRPr="00480384">
        <w:t>,…</w:t>
      </w:r>
      <w:proofErr w:type="gramEnd"/>
      <w:r w:rsidRPr="00480384">
        <w:t>)</w:t>
      </w:r>
    </w:p>
    <w:p w14:paraId="1C3EFE50" w14:textId="77777777" w:rsidR="00996473" w:rsidRPr="00480384" w:rsidRDefault="00996473" w:rsidP="00980AFB">
      <w:pPr>
        <w:pStyle w:val="a4"/>
        <w:numPr>
          <w:ilvl w:val="1"/>
          <w:numId w:val="10"/>
        </w:numPr>
        <w:ind w:leftChars="0"/>
        <w:contextualSpacing/>
        <w:rPr>
          <w:b/>
        </w:rPr>
      </w:pPr>
      <w:r w:rsidRPr="00480384">
        <w:t xml:space="preserve">Alt.4 Each DMRS port maps PT-RS to a different subcarrier by a specified rule </w:t>
      </w:r>
    </w:p>
    <w:p w14:paraId="762349C4" w14:textId="35F055AD" w:rsidR="00466DA5" w:rsidRDefault="0098284E" w:rsidP="0028046E">
      <w:pPr>
        <w:spacing w:before="60" w:after="60" w:line="300" w:lineRule="auto"/>
        <w:ind w:firstLineChars="200" w:firstLine="400"/>
        <w:jc w:val="both"/>
        <w:rPr>
          <w:lang w:eastAsia="ko-KR"/>
        </w:rPr>
      </w:pPr>
      <w:r>
        <w:rPr>
          <w:lang w:eastAsia="ko-KR"/>
        </w:rPr>
        <w:t>F</w:t>
      </w:r>
      <w:r>
        <w:rPr>
          <w:rFonts w:hint="eastAsia"/>
          <w:lang w:eastAsia="ko-KR"/>
        </w:rPr>
        <w:t>igure 1 shows an example on PT-RS mapping to lowest DMRS port index</w:t>
      </w:r>
      <w:r w:rsidR="00941B9B">
        <w:rPr>
          <w:rFonts w:hint="eastAsia"/>
          <w:lang w:eastAsia="ko-KR"/>
        </w:rPr>
        <w:t xml:space="preserve">. In this figure, we assumed that </w:t>
      </w:r>
      <w:proofErr w:type="spellStart"/>
      <w:r w:rsidR="00941B9B">
        <w:rPr>
          <w:rFonts w:hint="eastAsia"/>
          <w:lang w:eastAsia="ko-KR"/>
        </w:rPr>
        <w:t>gNB</w:t>
      </w:r>
      <w:proofErr w:type="spellEnd"/>
      <w:r w:rsidR="00941B9B">
        <w:rPr>
          <w:rFonts w:hint="eastAsia"/>
          <w:lang w:eastAsia="ko-KR"/>
        </w:rPr>
        <w:t xml:space="preserve"> configured DMRS port #1 to UE. Then there are 6 opportunities in a RB for PTRS allocation, {1</w:t>
      </w:r>
      <w:proofErr w:type="gramStart"/>
      <w:r w:rsidR="00941B9B">
        <w:rPr>
          <w:rFonts w:hint="eastAsia"/>
          <w:lang w:eastAsia="ko-KR"/>
        </w:rPr>
        <w:t>,3,5,7,9,11</w:t>
      </w:r>
      <w:proofErr w:type="gramEnd"/>
      <w:r w:rsidR="00941B9B">
        <w:rPr>
          <w:rFonts w:hint="eastAsia"/>
          <w:lang w:eastAsia="ko-KR"/>
        </w:rPr>
        <w:t>}-</w:t>
      </w:r>
      <w:proofErr w:type="spellStart"/>
      <w:r w:rsidR="00941B9B">
        <w:rPr>
          <w:rFonts w:hint="eastAsia"/>
          <w:lang w:eastAsia="ko-KR"/>
        </w:rPr>
        <w:t>th</w:t>
      </w:r>
      <w:proofErr w:type="spellEnd"/>
      <w:r w:rsidR="00941B9B">
        <w:rPr>
          <w:rFonts w:hint="eastAsia"/>
          <w:lang w:eastAsia="ko-KR"/>
        </w:rPr>
        <w:t xml:space="preserve"> subcarrier index</w:t>
      </w:r>
      <w:r w:rsidR="00531B3D">
        <w:rPr>
          <w:rFonts w:hint="eastAsia"/>
          <w:lang w:eastAsia="ko-KR"/>
        </w:rPr>
        <w:t>. The simplest way to allocate PTRS port to subcarrier is use highest/lowest index of subcarrier.</w:t>
      </w:r>
    </w:p>
    <w:p w14:paraId="49D162C0" w14:textId="77777777" w:rsidR="00F27DA4" w:rsidRDefault="00F27DA4" w:rsidP="0028046E">
      <w:pPr>
        <w:spacing w:before="60" w:after="60" w:line="300" w:lineRule="auto"/>
        <w:ind w:firstLineChars="200" w:firstLine="400"/>
        <w:jc w:val="both"/>
        <w:rPr>
          <w:lang w:eastAsia="ko-KR"/>
        </w:rPr>
      </w:pPr>
    </w:p>
    <w:p w14:paraId="23A52EA2" w14:textId="3B34A433" w:rsidR="0098284E" w:rsidRDefault="008352B2" w:rsidP="00040A1B">
      <w:pPr>
        <w:spacing w:before="60" w:after="60" w:line="300" w:lineRule="auto"/>
        <w:ind w:firstLineChars="200" w:firstLine="400"/>
        <w:jc w:val="center"/>
        <w:rPr>
          <w:lang w:eastAsia="ko-KR"/>
        </w:rPr>
      </w:pPr>
      <w:r>
        <w:object w:dxaOrig="12074" w:dyaOrig="6859" w14:anchorId="12FAD0B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7.9pt;height:134.2pt" o:ole="">
            <v:imagedata r:id="rId9" o:title=""/>
          </v:shape>
          <o:OLEObject Type="Embed" ProgID="Visio.Drawing.11" ShapeID="_x0000_i1025" DrawAspect="Content" ObjectID="_1568479610" r:id="rId10"/>
        </w:object>
      </w:r>
    </w:p>
    <w:p w14:paraId="1A55B399" w14:textId="64D7A4D5" w:rsidR="0098284E" w:rsidRDefault="0098284E" w:rsidP="00040A1B">
      <w:pPr>
        <w:spacing w:before="60" w:after="60" w:line="300" w:lineRule="auto"/>
        <w:ind w:firstLineChars="200" w:firstLine="400"/>
        <w:jc w:val="center"/>
        <w:rPr>
          <w:lang w:eastAsia="ko-KR"/>
        </w:rPr>
      </w:pPr>
      <w:proofErr w:type="gramStart"/>
      <w:r>
        <w:rPr>
          <w:rFonts w:hint="eastAsia"/>
          <w:lang w:eastAsia="ko-KR"/>
        </w:rPr>
        <w:t>Figure 1.</w:t>
      </w:r>
      <w:proofErr w:type="gramEnd"/>
      <w:r>
        <w:rPr>
          <w:rFonts w:hint="eastAsia"/>
          <w:lang w:eastAsia="ko-KR"/>
        </w:rPr>
        <w:t xml:space="preserve"> Example on PTRS mapping to lowest DMRS port index</w:t>
      </w:r>
    </w:p>
    <w:p w14:paraId="00C638FE" w14:textId="77777777" w:rsidR="00F27DA4" w:rsidRDefault="00F27DA4" w:rsidP="00040A1B">
      <w:pPr>
        <w:spacing w:before="60" w:after="60" w:line="300" w:lineRule="auto"/>
        <w:ind w:firstLineChars="200" w:firstLine="400"/>
        <w:jc w:val="center"/>
        <w:rPr>
          <w:lang w:eastAsia="ko-KR"/>
        </w:rPr>
      </w:pPr>
    </w:p>
    <w:p w14:paraId="3A0CFB7F" w14:textId="2926A39A" w:rsidR="00531B3D" w:rsidRDefault="00531B3D" w:rsidP="00531B3D">
      <w:pPr>
        <w:spacing w:before="60" w:after="60" w:line="300" w:lineRule="auto"/>
        <w:ind w:firstLineChars="200" w:firstLine="400"/>
        <w:jc w:val="both"/>
        <w:rPr>
          <w:lang w:eastAsia="ko-KR"/>
        </w:rPr>
      </w:pPr>
      <w:r>
        <w:rPr>
          <w:rFonts w:hint="eastAsia"/>
          <w:lang w:eastAsia="ko-KR"/>
        </w:rPr>
        <w:lastRenderedPageBreak/>
        <w:t xml:space="preserve">Although allocating PT-RS to the lowest/highest subcarrier index is the simple, inter cell PT-RS interference </w:t>
      </w:r>
      <w:r>
        <w:rPr>
          <w:lang w:eastAsia="ko-KR"/>
        </w:rPr>
        <w:t>occurred</w:t>
      </w:r>
      <w:r>
        <w:rPr>
          <w:rFonts w:hint="eastAsia"/>
          <w:lang w:eastAsia="ko-KR"/>
        </w:rPr>
        <w:t xml:space="preserve">. </w:t>
      </w:r>
      <w:r w:rsidR="00483747">
        <w:rPr>
          <w:rFonts w:hint="eastAsia"/>
          <w:lang w:eastAsia="ko-KR"/>
        </w:rPr>
        <w:t xml:space="preserve">Figure 2 shows an example on interference </w:t>
      </w:r>
      <w:r w:rsidR="00483747">
        <w:rPr>
          <w:lang w:eastAsia="ko-KR"/>
        </w:rPr>
        <w:t>occurred</w:t>
      </w:r>
      <w:r w:rsidR="00483747">
        <w:rPr>
          <w:rFonts w:hint="eastAsia"/>
          <w:lang w:eastAsia="ko-KR"/>
        </w:rPr>
        <w:t xml:space="preserve"> from </w:t>
      </w:r>
      <w:r w:rsidR="00483747">
        <w:rPr>
          <w:lang w:eastAsia="ko-KR"/>
        </w:rPr>
        <w:t>neighbour</w:t>
      </w:r>
      <w:r w:rsidR="00483747">
        <w:rPr>
          <w:rFonts w:hint="eastAsia"/>
          <w:lang w:eastAsia="ko-KR"/>
        </w:rPr>
        <w:t xml:space="preserve"> cell. When each </w:t>
      </w:r>
      <w:proofErr w:type="spellStart"/>
      <w:r w:rsidR="00483747">
        <w:rPr>
          <w:rFonts w:hint="eastAsia"/>
          <w:lang w:eastAsia="ko-KR"/>
        </w:rPr>
        <w:t>gNB</w:t>
      </w:r>
      <w:proofErr w:type="spellEnd"/>
      <w:r w:rsidR="00483747">
        <w:rPr>
          <w:rFonts w:hint="eastAsia"/>
          <w:lang w:eastAsia="ko-KR"/>
        </w:rPr>
        <w:t xml:space="preserve"> configure DMRS port #1 in a DMRS group, PT-RS from each cell would have same subcarrier index. </w:t>
      </w:r>
      <w:r w:rsidR="00483747">
        <w:rPr>
          <w:lang w:eastAsia="ko-KR"/>
        </w:rPr>
        <w:t>I</w:t>
      </w:r>
      <w:r w:rsidR="00483747">
        <w:rPr>
          <w:rFonts w:hint="eastAsia"/>
          <w:lang w:eastAsia="ko-KR"/>
        </w:rPr>
        <w:t xml:space="preserve">t is obvious that </w:t>
      </w:r>
      <w:r w:rsidR="00385A22">
        <w:rPr>
          <w:rFonts w:hint="eastAsia"/>
          <w:lang w:eastAsia="ko-KR"/>
        </w:rPr>
        <w:t>performance of phase tracking decreased</w:t>
      </w:r>
    </w:p>
    <w:p w14:paraId="7591EC6A" w14:textId="77777777" w:rsidR="00531B3D" w:rsidRPr="00483747" w:rsidRDefault="00531B3D" w:rsidP="00531B3D">
      <w:pPr>
        <w:spacing w:before="60" w:after="60" w:line="300" w:lineRule="auto"/>
        <w:ind w:firstLineChars="200" w:firstLine="400"/>
        <w:jc w:val="both"/>
        <w:rPr>
          <w:lang w:eastAsia="ko-KR"/>
        </w:rPr>
      </w:pPr>
    </w:p>
    <w:p w14:paraId="5B40120A" w14:textId="48D550A0" w:rsidR="00531B3D" w:rsidRDefault="00531B3D" w:rsidP="00040A1B">
      <w:pPr>
        <w:spacing w:before="60" w:after="60" w:line="300" w:lineRule="auto"/>
        <w:ind w:firstLineChars="200" w:firstLine="400"/>
        <w:jc w:val="center"/>
        <w:rPr>
          <w:lang w:eastAsia="ko-KR"/>
        </w:rPr>
      </w:pPr>
      <w:r>
        <w:object w:dxaOrig="21747" w:dyaOrig="7933" w14:anchorId="15984A26">
          <v:shape id="_x0000_i1026" type="#_x0000_t75" style="width:406.65pt;height:147.45pt" o:ole="">
            <v:imagedata r:id="rId11" o:title=""/>
          </v:shape>
          <o:OLEObject Type="Embed" ProgID="Visio.Drawing.11" ShapeID="_x0000_i1026" DrawAspect="Content" ObjectID="_1568479611" r:id="rId12"/>
        </w:object>
      </w:r>
    </w:p>
    <w:p w14:paraId="64D05EFB" w14:textId="58AABDFA" w:rsidR="00531B3D" w:rsidRDefault="00531B3D" w:rsidP="00531B3D">
      <w:pPr>
        <w:spacing w:before="60" w:after="60" w:line="300" w:lineRule="auto"/>
        <w:ind w:firstLineChars="200" w:firstLine="400"/>
        <w:jc w:val="center"/>
        <w:rPr>
          <w:lang w:eastAsia="ko-KR"/>
        </w:rPr>
      </w:pPr>
      <w:proofErr w:type="gramStart"/>
      <w:r>
        <w:rPr>
          <w:rFonts w:hint="eastAsia"/>
          <w:lang w:eastAsia="ko-KR"/>
        </w:rPr>
        <w:t>Figure 2.</w:t>
      </w:r>
      <w:proofErr w:type="gramEnd"/>
      <w:r>
        <w:rPr>
          <w:rFonts w:hint="eastAsia"/>
          <w:lang w:eastAsia="ko-KR"/>
        </w:rPr>
        <w:t xml:space="preserve"> Interference between PT-RS </w:t>
      </w:r>
    </w:p>
    <w:p w14:paraId="4F852890" w14:textId="77777777" w:rsidR="00F27DA4" w:rsidRDefault="00F27DA4" w:rsidP="00531B3D">
      <w:pPr>
        <w:spacing w:before="60" w:after="60" w:line="300" w:lineRule="auto"/>
        <w:ind w:firstLineChars="200" w:firstLine="400"/>
        <w:jc w:val="center"/>
        <w:rPr>
          <w:lang w:eastAsia="ko-KR"/>
        </w:rPr>
      </w:pPr>
    </w:p>
    <w:p w14:paraId="5C78EBC9" w14:textId="21EED55D" w:rsidR="00385A22" w:rsidRDefault="00385A22" w:rsidP="00531B3D">
      <w:pPr>
        <w:spacing w:before="60" w:after="60" w:line="300" w:lineRule="auto"/>
        <w:ind w:firstLineChars="200" w:firstLine="400"/>
        <w:jc w:val="both"/>
        <w:rPr>
          <w:lang w:eastAsia="ko-KR"/>
        </w:rPr>
      </w:pPr>
      <w:r>
        <w:rPr>
          <w:rFonts w:hint="eastAsia"/>
          <w:lang w:eastAsia="ko-KR"/>
        </w:rPr>
        <w:t xml:space="preserve">In Alt. </w:t>
      </w:r>
      <w:r w:rsidR="002927F1">
        <w:rPr>
          <w:rFonts w:hint="eastAsia"/>
          <w:lang w:eastAsia="ko-KR"/>
        </w:rPr>
        <w:t>2</w:t>
      </w:r>
      <w:r>
        <w:rPr>
          <w:rFonts w:hint="eastAsia"/>
          <w:lang w:eastAsia="ko-KR"/>
        </w:rPr>
        <w:t xml:space="preserve">, when </w:t>
      </w:r>
      <w:proofErr w:type="spellStart"/>
      <w:r>
        <w:rPr>
          <w:rFonts w:hint="eastAsia"/>
          <w:lang w:eastAsia="ko-KR"/>
        </w:rPr>
        <w:t>gNB</w:t>
      </w:r>
      <w:proofErr w:type="spellEnd"/>
      <w:r>
        <w:rPr>
          <w:rFonts w:hint="eastAsia"/>
          <w:lang w:eastAsia="ko-KR"/>
        </w:rPr>
        <w:t xml:space="preserve"> schedules PT-RS transmission, it exchanges information about PT-RS allocation with </w:t>
      </w:r>
      <w:r>
        <w:rPr>
          <w:lang w:eastAsia="ko-KR"/>
        </w:rPr>
        <w:t>neighbour</w:t>
      </w:r>
      <w:r>
        <w:rPr>
          <w:rFonts w:hint="eastAsia"/>
          <w:lang w:eastAsia="ko-KR"/>
        </w:rPr>
        <w:t xml:space="preserve"> cells. Through information of PT-RS allocation exchange, PT-RS between cells can be allocated separately. However, for this </w:t>
      </w:r>
      <w:r>
        <w:rPr>
          <w:lang w:eastAsia="ko-KR"/>
        </w:rPr>
        <w:t>purpose</w:t>
      </w:r>
      <w:r>
        <w:rPr>
          <w:rFonts w:hint="eastAsia"/>
          <w:lang w:eastAsia="ko-KR"/>
        </w:rPr>
        <w:t xml:space="preserve"> additional </w:t>
      </w:r>
      <w:r>
        <w:rPr>
          <w:lang w:eastAsia="ko-KR"/>
        </w:rPr>
        <w:t>signal</w:t>
      </w:r>
      <w:r>
        <w:rPr>
          <w:rFonts w:hint="eastAsia"/>
          <w:lang w:eastAsia="ko-KR"/>
        </w:rPr>
        <w:t>ling is necessary.</w:t>
      </w:r>
    </w:p>
    <w:p w14:paraId="61670761" w14:textId="77777777" w:rsidR="002927F1" w:rsidRDefault="00385A22" w:rsidP="002927F1">
      <w:pPr>
        <w:spacing w:before="60" w:after="60" w:line="300" w:lineRule="auto"/>
        <w:ind w:firstLineChars="200" w:firstLine="400"/>
        <w:jc w:val="both"/>
        <w:rPr>
          <w:lang w:eastAsia="ko-KR"/>
        </w:rPr>
      </w:pPr>
      <w:r>
        <w:rPr>
          <w:rFonts w:hint="eastAsia"/>
          <w:lang w:eastAsia="ko-KR"/>
        </w:rPr>
        <w:t xml:space="preserve">In Alt. </w:t>
      </w:r>
      <w:r w:rsidR="002927F1">
        <w:rPr>
          <w:rFonts w:hint="eastAsia"/>
          <w:lang w:eastAsia="ko-KR"/>
        </w:rPr>
        <w:t>3a</w:t>
      </w:r>
      <w:r>
        <w:rPr>
          <w:rFonts w:hint="eastAsia"/>
          <w:lang w:eastAsia="ko-KR"/>
        </w:rPr>
        <w:t xml:space="preserve">, as an implicit way, PT-RS can be allocated by estimated cell ID. As each cell may have its unique cell ID, cell ID may be different between neighbouring cells. </w:t>
      </w:r>
      <w:r w:rsidR="00C40CC6">
        <w:rPr>
          <w:rFonts w:hint="eastAsia"/>
          <w:lang w:eastAsia="ko-KR"/>
        </w:rPr>
        <w:t xml:space="preserve">PT-RS can have offset of subcarrier index according to its cell ID. Figure 3 shows an example on PT-RS allocation based on detected cell ID. </w:t>
      </w:r>
      <w:r w:rsidR="002927F1">
        <w:rPr>
          <w:rFonts w:hint="eastAsia"/>
          <w:lang w:eastAsia="ko-KR"/>
        </w:rPr>
        <w:t>In figure 3, we can see that PT-RS(s) are allocated on different subcarrier index by cell ID so that interference between PT-RS from neighbouring cell can be avoided without additional signalling overhead.</w:t>
      </w:r>
    </w:p>
    <w:p w14:paraId="4892FB44" w14:textId="77777777" w:rsidR="002927F1" w:rsidRDefault="002927F1" w:rsidP="002927F1">
      <w:pPr>
        <w:spacing w:before="60" w:after="60" w:line="300" w:lineRule="auto"/>
        <w:ind w:firstLineChars="200" w:firstLine="400"/>
        <w:jc w:val="both"/>
        <w:rPr>
          <w:lang w:eastAsia="ko-KR"/>
        </w:rPr>
      </w:pPr>
    </w:p>
    <w:p w14:paraId="2394D4AC" w14:textId="2DEF1CC2" w:rsidR="00C40CC6" w:rsidRDefault="008352B2" w:rsidP="00040A1B">
      <w:pPr>
        <w:spacing w:before="60" w:after="60" w:line="300" w:lineRule="auto"/>
        <w:jc w:val="center"/>
        <w:rPr>
          <w:lang w:eastAsia="ko-KR"/>
        </w:rPr>
      </w:pPr>
      <w:r>
        <w:object w:dxaOrig="29786" w:dyaOrig="7934" w14:anchorId="583CB23E">
          <v:shape id="_x0000_i1027" type="#_x0000_t75" style="width:483.85pt;height:127.85pt" o:ole="">
            <v:imagedata r:id="rId13" o:title=""/>
          </v:shape>
          <o:OLEObject Type="Embed" ProgID="Visio.Drawing.11" ShapeID="_x0000_i1027" DrawAspect="Content" ObjectID="_1568479612" r:id="rId14"/>
        </w:object>
      </w:r>
      <w:proofErr w:type="gramStart"/>
      <w:r w:rsidR="00C40CC6">
        <w:rPr>
          <w:rFonts w:hint="eastAsia"/>
          <w:lang w:eastAsia="ko-KR"/>
        </w:rPr>
        <w:t>Figure 3.</w:t>
      </w:r>
      <w:proofErr w:type="gramEnd"/>
      <w:r w:rsidR="00C40CC6">
        <w:rPr>
          <w:rFonts w:hint="eastAsia"/>
          <w:lang w:eastAsia="ko-KR"/>
        </w:rPr>
        <w:t xml:space="preserve"> PT-RS allocation by detected cell ID </w:t>
      </w:r>
    </w:p>
    <w:p w14:paraId="281CDD65" w14:textId="77777777" w:rsidR="00F27DA4" w:rsidRDefault="00F27DA4" w:rsidP="00040A1B">
      <w:pPr>
        <w:spacing w:before="60" w:after="60" w:line="300" w:lineRule="auto"/>
        <w:jc w:val="center"/>
        <w:rPr>
          <w:lang w:eastAsia="ko-KR"/>
        </w:rPr>
      </w:pPr>
    </w:p>
    <w:p w14:paraId="69DF6108" w14:textId="790F0B9E" w:rsidR="002927F1" w:rsidRPr="002927F1" w:rsidRDefault="0028046E" w:rsidP="0028046E">
      <w:pPr>
        <w:spacing w:before="60" w:after="60" w:line="300" w:lineRule="auto"/>
        <w:ind w:firstLineChars="200" w:firstLine="400"/>
        <w:jc w:val="both"/>
        <w:rPr>
          <w:lang w:eastAsia="ko-KR"/>
        </w:rPr>
      </w:pPr>
      <w:r>
        <w:rPr>
          <w:rFonts w:hint="eastAsia"/>
          <w:lang w:eastAsia="ko-KR"/>
        </w:rPr>
        <w:t xml:space="preserve"> </w:t>
      </w:r>
      <w:r w:rsidR="002927F1">
        <w:rPr>
          <w:rFonts w:hint="eastAsia"/>
          <w:lang w:eastAsia="ko-KR"/>
        </w:rPr>
        <w:t>In Alt. 3b, as an implicit way, PT-RS can be allocated by</w:t>
      </w:r>
      <w:r w:rsidR="00CD0162">
        <w:rPr>
          <w:rFonts w:hint="eastAsia"/>
          <w:lang w:eastAsia="ko-KR"/>
        </w:rPr>
        <w:t xml:space="preserve"> a</w:t>
      </w:r>
      <w:r w:rsidR="00CD0162" w:rsidRPr="00480384">
        <w:t>nother UE specific parameter (DMRS/PT-RS scr</w:t>
      </w:r>
      <w:r w:rsidR="00CD0162">
        <w:t>ambling ID (if defined), C-RNTI</w:t>
      </w:r>
      <w:r w:rsidR="00CD0162" w:rsidRPr="00480384">
        <w:t>)</w:t>
      </w:r>
      <w:r w:rsidR="002927F1">
        <w:rPr>
          <w:rFonts w:hint="eastAsia"/>
          <w:lang w:eastAsia="ko-KR"/>
        </w:rPr>
        <w:t xml:space="preserve">. </w:t>
      </w:r>
      <w:r w:rsidR="00CD0162">
        <w:rPr>
          <w:rFonts w:hint="eastAsia"/>
          <w:lang w:eastAsia="ko-KR"/>
        </w:rPr>
        <w:t>Compared to the cell ID based PT-RS allocation</w:t>
      </w:r>
      <w:r w:rsidR="002927F1">
        <w:rPr>
          <w:rFonts w:hint="eastAsia"/>
          <w:lang w:eastAsia="ko-KR"/>
        </w:rPr>
        <w:t xml:space="preserve">, </w:t>
      </w:r>
      <w:r w:rsidR="00CD0162">
        <w:rPr>
          <w:rFonts w:hint="eastAsia"/>
          <w:lang w:eastAsia="ko-KR"/>
        </w:rPr>
        <w:t>UE specific parameter</w:t>
      </w:r>
      <w:r w:rsidR="002927F1">
        <w:rPr>
          <w:rFonts w:hint="eastAsia"/>
          <w:lang w:eastAsia="ko-KR"/>
        </w:rPr>
        <w:t xml:space="preserve"> </w:t>
      </w:r>
      <w:r w:rsidR="00CD0162">
        <w:rPr>
          <w:rFonts w:hint="eastAsia"/>
          <w:lang w:eastAsia="ko-KR"/>
        </w:rPr>
        <w:t>based PT-RS allocation may have same</w:t>
      </w:r>
      <w:r w:rsidR="002927F1">
        <w:rPr>
          <w:rFonts w:hint="eastAsia"/>
          <w:lang w:eastAsia="ko-KR"/>
        </w:rPr>
        <w:t xml:space="preserve"> </w:t>
      </w:r>
      <w:r w:rsidR="00152217">
        <w:rPr>
          <w:rFonts w:hint="eastAsia"/>
          <w:lang w:eastAsia="ko-KR"/>
        </w:rPr>
        <w:t xml:space="preserve">PT-RS </w:t>
      </w:r>
      <w:r w:rsidR="00CD0162">
        <w:rPr>
          <w:rFonts w:hint="eastAsia"/>
          <w:lang w:eastAsia="ko-KR"/>
        </w:rPr>
        <w:t>subcarrier</w:t>
      </w:r>
      <w:r w:rsidR="00152217">
        <w:rPr>
          <w:rFonts w:hint="eastAsia"/>
          <w:lang w:eastAsia="ko-KR"/>
        </w:rPr>
        <w:t xml:space="preserve"> index</w:t>
      </w:r>
      <w:r w:rsidR="002927F1">
        <w:rPr>
          <w:rFonts w:hint="eastAsia"/>
          <w:lang w:eastAsia="ko-KR"/>
        </w:rPr>
        <w:t xml:space="preserve"> neighbouring cells. </w:t>
      </w:r>
      <w:r w:rsidR="00152217">
        <w:rPr>
          <w:lang w:eastAsia="ko-KR"/>
        </w:rPr>
        <w:t>I</w:t>
      </w:r>
      <w:r w:rsidR="00152217">
        <w:rPr>
          <w:rFonts w:hint="eastAsia"/>
          <w:lang w:eastAsia="ko-KR"/>
        </w:rPr>
        <w:t xml:space="preserve">n order to avoid same PT-RS subcarrier index, the PT-RS allocation information should be shared between neighbouring cells. It may increase the network overhead. </w:t>
      </w:r>
      <w:r w:rsidR="00CD0162">
        <w:rPr>
          <w:rFonts w:hint="eastAsia"/>
          <w:lang w:eastAsia="ko-KR"/>
        </w:rPr>
        <w:t xml:space="preserve">In other words, </w:t>
      </w:r>
      <w:r w:rsidR="00152217">
        <w:rPr>
          <w:rFonts w:hint="eastAsia"/>
          <w:lang w:eastAsia="ko-KR"/>
        </w:rPr>
        <w:t>it is difficult to avoid</w:t>
      </w:r>
      <w:r w:rsidR="00CD0162">
        <w:rPr>
          <w:rFonts w:hint="eastAsia"/>
          <w:lang w:eastAsia="ko-KR"/>
        </w:rPr>
        <w:t xml:space="preserve"> interference between PT-RS from neighbouring cell</w:t>
      </w:r>
      <w:r w:rsidR="00152217">
        <w:rPr>
          <w:rFonts w:hint="eastAsia"/>
          <w:lang w:eastAsia="ko-KR"/>
        </w:rPr>
        <w:t xml:space="preserve"> based on UE specific parameter</w:t>
      </w:r>
      <w:r w:rsidR="003D480F">
        <w:rPr>
          <w:rFonts w:hint="eastAsia"/>
          <w:lang w:eastAsia="ko-KR"/>
        </w:rPr>
        <w:t>.</w:t>
      </w:r>
    </w:p>
    <w:p w14:paraId="55419D47" w14:textId="330E74B4" w:rsidR="0028046E" w:rsidRDefault="0028046E" w:rsidP="0028046E">
      <w:pPr>
        <w:spacing w:before="60" w:after="60" w:line="300" w:lineRule="auto"/>
        <w:jc w:val="both"/>
        <w:rPr>
          <w:i/>
          <w:lang w:eastAsia="ko-KR"/>
        </w:rPr>
      </w:pPr>
      <w:r w:rsidRPr="00DB2505">
        <w:rPr>
          <w:b/>
          <w:i/>
          <w:u w:val="single"/>
          <w:lang w:eastAsia="ko-KR"/>
        </w:rPr>
        <w:t xml:space="preserve">Proposal </w:t>
      </w:r>
      <w:r w:rsidR="00D76A46">
        <w:rPr>
          <w:rFonts w:hint="eastAsia"/>
          <w:b/>
          <w:i/>
          <w:u w:val="single"/>
          <w:lang w:eastAsia="ko-KR"/>
        </w:rPr>
        <w:t>1</w:t>
      </w:r>
      <w:r w:rsidRPr="00DB2505">
        <w:rPr>
          <w:b/>
          <w:i/>
          <w:u w:val="single"/>
          <w:lang w:eastAsia="ko-KR"/>
        </w:rPr>
        <w:t>:</w:t>
      </w:r>
      <w:r w:rsidRPr="00DB2505">
        <w:rPr>
          <w:i/>
          <w:lang w:eastAsia="ko-KR"/>
        </w:rPr>
        <w:t xml:space="preserve"> </w:t>
      </w:r>
      <w:r w:rsidR="00E860A4">
        <w:rPr>
          <w:rFonts w:hint="eastAsia"/>
          <w:i/>
          <w:lang w:eastAsia="ko-KR"/>
        </w:rPr>
        <w:t>F</w:t>
      </w:r>
      <w:r w:rsidR="00E860A4">
        <w:rPr>
          <w:i/>
          <w:lang w:eastAsia="ko-KR"/>
        </w:rPr>
        <w:t>o</w:t>
      </w:r>
      <w:r w:rsidR="00E860A4">
        <w:rPr>
          <w:rFonts w:hint="eastAsia"/>
          <w:i/>
          <w:lang w:eastAsia="ko-KR"/>
        </w:rPr>
        <w:t>r the case of single PTRS port mapping, t</w:t>
      </w:r>
      <w:r w:rsidR="008352B2">
        <w:rPr>
          <w:rFonts w:hint="eastAsia"/>
          <w:i/>
          <w:lang w:eastAsia="ko-KR"/>
        </w:rPr>
        <w:t>o determine which subcarrier is used for PT-RS mapping in RB, detected cell ID based PT-RS mapping should be supported</w:t>
      </w:r>
      <w:r w:rsidRPr="00DB2505">
        <w:rPr>
          <w:i/>
          <w:lang w:eastAsia="ko-KR"/>
        </w:rPr>
        <w:t>.</w:t>
      </w:r>
    </w:p>
    <w:p w14:paraId="2B22BD87" w14:textId="77777777" w:rsidR="00DB34E3" w:rsidRDefault="00DB34E3" w:rsidP="0028046E">
      <w:pPr>
        <w:spacing w:before="60" w:after="60" w:line="300" w:lineRule="auto"/>
        <w:jc w:val="both"/>
        <w:rPr>
          <w:i/>
          <w:lang w:eastAsia="ko-KR"/>
        </w:rPr>
      </w:pPr>
    </w:p>
    <w:p w14:paraId="626841E6" w14:textId="41C65F56" w:rsidR="00DB34E3" w:rsidRDefault="00DB34E3" w:rsidP="00DB34E3">
      <w:pPr>
        <w:spacing w:before="60" w:after="60" w:line="300" w:lineRule="auto"/>
        <w:ind w:firstLineChars="200" w:firstLine="400"/>
        <w:jc w:val="both"/>
        <w:rPr>
          <w:lang w:eastAsia="ko-KR"/>
        </w:rPr>
      </w:pPr>
      <w:r>
        <w:rPr>
          <w:lang w:eastAsia="ko-KR"/>
        </w:rPr>
        <w:lastRenderedPageBreak/>
        <w:t>F</w:t>
      </w:r>
      <w:r>
        <w:rPr>
          <w:rFonts w:hint="eastAsia"/>
          <w:lang w:eastAsia="ko-KR"/>
        </w:rPr>
        <w:t xml:space="preserve">igure </w:t>
      </w:r>
      <w:r w:rsidR="000D7E31">
        <w:rPr>
          <w:rFonts w:hint="eastAsia"/>
          <w:lang w:eastAsia="ko-KR"/>
        </w:rPr>
        <w:t>4</w:t>
      </w:r>
      <w:r w:rsidR="00C22C62">
        <w:rPr>
          <w:rFonts w:hint="eastAsia"/>
          <w:lang w:eastAsia="ko-KR"/>
        </w:rPr>
        <w:t xml:space="preserve"> </w:t>
      </w:r>
      <w:r w:rsidR="007F245D">
        <w:rPr>
          <w:rFonts w:hint="eastAsia"/>
          <w:lang w:eastAsia="ko-KR"/>
        </w:rPr>
        <w:t>shows</w:t>
      </w:r>
      <w:r w:rsidR="00C22C62">
        <w:rPr>
          <w:rFonts w:hint="eastAsia"/>
          <w:lang w:eastAsia="ko-KR"/>
        </w:rPr>
        <w:t xml:space="preserve"> </w:t>
      </w:r>
      <w:r w:rsidR="007F245D">
        <w:rPr>
          <w:rFonts w:hint="eastAsia"/>
          <w:lang w:eastAsia="ko-KR"/>
        </w:rPr>
        <w:t>an</w:t>
      </w:r>
      <w:r>
        <w:rPr>
          <w:rFonts w:hint="eastAsia"/>
          <w:lang w:eastAsia="ko-KR"/>
        </w:rPr>
        <w:t xml:space="preserve"> example on multiple PT-RS </w:t>
      </w:r>
      <w:r w:rsidR="00C22C62">
        <w:rPr>
          <w:rFonts w:hint="eastAsia"/>
          <w:lang w:eastAsia="ko-KR"/>
        </w:rPr>
        <w:t xml:space="preserve">port </w:t>
      </w:r>
      <w:r>
        <w:rPr>
          <w:rFonts w:hint="eastAsia"/>
          <w:lang w:eastAsia="ko-KR"/>
        </w:rPr>
        <w:t xml:space="preserve">mapping to lowest DMRS port index. </w:t>
      </w:r>
      <w:r w:rsidR="00C22C62">
        <w:rPr>
          <w:rFonts w:hint="eastAsia"/>
          <w:lang w:eastAsia="ko-KR"/>
        </w:rPr>
        <w:t xml:space="preserve">In figure </w:t>
      </w:r>
      <w:r w:rsidR="000D7E31">
        <w:rPr>
          <w:rFonts w:hint="eastAsia"/>
          <w:lang w:eastAsia="ko-KR"/>
        </w:rPr>
        <w:t>4</w:t>
      </w:r>
      <w:r w:rsidR="00C22C62">
        <w:rPr>
          <w:rFonts w:hint="eastAsia"/>
          <w:lang w:eastAsia="ko-KR"/>
        </w:rPr>
        <w:t>, i</w:t>
      </w:r>
      <w:r>
        <w:rPr>
          <w:rFonts w:hint="eastAsia"/>
          <w:lang w:eastAsia="ko-KR"/>
        </w:rPr>
        <w:t>f PT-RS port 1 is associated with DM</w:t>
      </w:r>
      <w:r w:rsidR="00C22C62">
        <w:rPr>
          <w:rFonts w:hint="eastAsia"/>
          <w:lang w:eastAsia="ko-KR"/>
        </w:rPr>
        <w:t>-</w:t>
      </w:r>
      <w:r>
        <w:rPr>
          <w:rFonts w:hint="eastAsia"/>
          <w:lang w:eastAsia="ko-KR"/>
        </w:rPr>
        <w:t xml:space="preserve">RS port </w:t>
      </w:r>
      <w:r w:rsidR="000D7E31">
        <w:rPr>
          <w:rFonts w:hint="eastAsia"/>
          <w:lang w:eastAsia="ko-KR"/>
        </w:rPr>
        <w:t>#</w:t>
      </w:r>
      <w:r>
        <w:rPr>
          <w:rFonts w:hint="eastAsia"/>
          <w:lang w:eastAsia="ko-KR"/>
        </w:rPr>
        <w:t>1</w:t>
      </w:r>
      <w:r w:rsidR="00C22C62">
        <w:rPr>
          <w:rFonts w:hint="eastAsia"/>
          <w:lang w:eastAsia="ko-KR"/>
        </w:rPr>
        <w:t>/</w:t>
      </w:r>
      <w:r w:rsidR="000D7E31">
        <w:rPr>
          <w:rFonts w:hint="eastAsia"/>
          <w:lang w:eastAsia="ko-KR"/>
        </w:rPr>
        <w:t>#</w:t>
      </w:r>
      <w:r>
        <w:rPr>
          <w:rFonts w:hint="eastAsia"/>
          <w:lang w:eastAsia="ko-KR"/>
        </w:rPr>
        <w:t xml:space="preserve">2 and PT-RS port </w:t>
      </w:r>
      <w:r w:rsidR="000D7E31">
        <w:rPr>
          <w:rFonts w:hint="eastAsia"/>
          <w:lang w:eastAsia="ko-KR"/>
        </w:rPr>
        <w:t>#</w:t>
      </w:r>
      <w:r>
        <w:rPr>
          <w:rFonts w:hint="eastAsia"/>
          <w:lang w:eastAsia="ko-KR"/>
        </w:rPr>
        <w:t>2 is associated</w:t>
      </w:r>
      <w:r w:rsidR="00C22C62">
        <w:rPr>
          <w:rFonts w:hint="eastAsia"/>
          <w:lang w:eastAsia="ko-KR"/>
        </w:rPr>
        <w:t xml:space="preserve"> with DM-RS port </w:t>
      </w:r>
      <w:r w:rsidR="000D7E31">
        <w:rPr>
          <w:rFonts w:hint="eastAsia"/>
          <w:lang w:eastAsia="ko-KR"/>
        </w:rPr>
        <w:t>#</w:t>
      </w:r>
      <w:r w:rsidR="00C22C62">
        <w:rPr>
          <w:rFonts w:hint="eastAsia"/>
          <w:lang w:eastAsia="ko-KR"/>
        </w:rPr>
        <w:t>3/</w:t>
      </w:r>
      <w:r w:rsidR="000D7E31">
        <w:rPr>
          <w:rFonts w:hint="eastAsia"/>
          <w:lang w:eastAsia="ko-KR"/>
        </w:rPr>
        <w:t>#</w:t>
      </w:r>
      <w:r w:rsidR="00C22C62">
        <w:rPr>
          <w:rFonts w:hint="eastAsia"/>
          <w:lang w:eastAsia="ko-KR"/>
        </w:rPr>
        <w:t xml:space="preserve">4, there is no ambiguity for PT-RS ports sub-carrier index since the DM-RS port </w:t>
      </w:r>
      <w:r w:rsidR="000D7E31">
        <w:rPr>
          <w:rFonts w:hint="eastAsia"/>
          <w:lang w:eastAsia="ko-KR"/>
        </w:rPr>
        <w:t>#</w:t>
      </w:r>
      <w:r w:rsidR="00C22C62">
        <w:rPr>
          <w:rFonts w:hint="eastAsia"/>
          <w:lang w:eastAsia="ko-KR"/>
        </w:rPr>
        <w:t>1/</w:t>
      </w:r>
      <w:r w:rsidR="000D7E31">
        <w:rPr>
          <w:rFonts w:hint="eastAsia"/>
          <w:lang w:eastAsia="ko-KR"/>
        </w:rPr>
        <w:t>#</w:t>
      </w:r>
      <w:r w:rsidR="00C22C62">
        <w:rPr>
          <w:rFonts w:hint="eastAsia"/>
          <w:lang w:eastAsia="ko-KR"/>
        </w:rPr>
        <w:t xml:space="preserve">2 and DM-RS port </w:t>
      </w:r>
      <w:r w:rsidR="000D7E31">
        <w:rPr>
          <w:rFonts w:hint="eastAsia"/>
          <w:lang w:eastAsia="ko-KR"/>
        </w:rPr>
        <w:t>#</w:t>
      </w:r>
      <w:r w:rsidR="00C22C62">
        <w:rPr>
          <w:rFonts w:hint="eastAsia"/>
          <w:lang w:eastAsia="ko-KR"/>
        </w:rPr>
        <w:t>3/</w:t>
      </w:r>
      <w:r w:rsidR="000D7E31">
        <w:rPr>
          <w:rFonts w:hint="eastAsia"/>
          <w:lang w:eastAsia="ko-KR"/>
        </w:rPr>
        <w:t>#</w:t>
      </w:r>
      <w:r w:rsidR="00C22C62">
        <w:rPr>
          <w:rFonts w:hint="eastAsia"/>
          <w:lang w:eastAsia="ko-KR"/>
        </w:rPr>
        <w:t xml:space="preserve">4 have different sub-carrier location. However, if PT-RS </w:t>
      </w:r>
      <w:r w:rsidR="007F245D">
        <w:rPr>
          <w:rFonts w:hint="eastAsia"/>
          <w:lang w:eastAsia="ko-KR"/>
        </w:rPr>
        <w:t>port 1 is associated with DM-RS port 1 and PT-RS port 2 is associated with DM-RS port 2, there is a</w:t>
      </w:r>
      <w:r w:rsidR="00E860A4">
        <w:rPr>
          <w:rFonts w:hint="eastAsia"/>
          <w:lang w:eastAsia="ko-KR"/>
        </w:rPr>
        <w:t>n</w:t>
      </w:r>
      <w:r w:rsidR="007F245D">
        <w:rPr>
          <w:rFonts w:hint="eastAsia"/>
          <w:lang w:eastAsia="ko-KR"/>
        </w:rPr>
        <w:t xml:space="preserve"> ambiguity since DM-RS port 1 and DM-RS port 2 have same sub-carrier </w:t>
      </w:r>
      <w:r w:rsidR="007F245D">
        <w:rPr>
          <w:lang w:eastAsia="ko-KR"/>
        </w:rPr>
        <w:t>location</w:t>
      </w:r>
      <w:r w:rsidR="007F245D">
        <w:rPr>
          <w:rFonts w:hint="eastAsia"/>
          <w:lang w:eastAsia="ko-KR"/>
        </w:rPr>
        <w:t xml:space="preserve">. </w:t>
      </w:r>
      <w:r w:rsidR="00784E15">
        <w:rPr>
          <w:rFonts w:hint="eastAsia"/>
          <w:lang w:eastAsia="ko-KR"/>
        </w:rPr>
        <w:t xml:space="preserve">For resolving this ambiguity, two alternatives can be considered as </w:t>
      </w:r>
      <w:proofErr w:type="gramStart"/>
      <w:r w:rsidR="00784E15">
        <w:rPr>
          <w:rFonts w:hint="eastAsia"/>
          <w:lang w:eastAsia="ko-KR"/>
        </w:rPr>
        <w:t>follows :</w:t>
      </w:r>
      <w:proofErr w:type="gramEnd"/>
      <w:r w:rsidR="00784E15">
        <w:rPr>
          <w:rFonts w:hint="eastAsia"/>
          <w:lang w:eastAsia="ko-KR"/>
        </w:rPr>
        <w:t xml:space="preserve"> </w:t>
      </w:r>
    </w:p>
    <w:p w14:paraId="4E5C5B2C" w14:textId="1E780053" w:rsidR="00784E15" w:rsidRDefault="00784E15" w:rsidP="00CD0D99">
      <w:pPr>
        <w:pStyle w:val="a4"/>
        <w:numPr>
          <w:ilvl w:val="0"/>
          <w:numId w:val="14"/>
        </w:numPr>
        <w:spacing w:before="60" w:after="60" w:line="300" w:lineRule="auto"/>
        <w:ind w:leftChars="0"/>
        <w:jc w:val="both"/>
        <w:rPr>
          <w:lang w:eastAsia="ko-KR"/>
        </w:rPr>
      </w:pPr>
      <w:r>
        <w:rPr>
          <w:rFonts w:hint="eastAsia"/>
          <w:lang w:eastAsia="ko-KR"/>
        </w:rPr>
        <w:t xml:space="preserve">Alt. </w:t>
      </w:r>
      <w:proofErr w:type="gramStart"/>
      <w:r>
        <w:rPr>
          <w:rFonts w:hint="eastAsia"/>
          <w:lang w:eastAsia="ko-KR"/>
        </w:rPr>
        <w:t>1 :</w:t>
      </w:r>
      <w:proofErr w:type="gramEnd"/>
      <w:r>
        <w:rPr>
          <w:rFonts w:hint="eastAsia"/>
          <w:lang w:eastAsia="ko-KR"/>
        </w:rPr>
        <w:t xml:space="preserve"> PT</w:t>
      </w:r>
      <w:r w:rsidR="00BB6CFA">
        <w:rPr>
          <w:rFonts w:hint="eastAsia"/>
          <w:lang w:eastAsia="ko-KR"/>
        </w:rPr>
        <w:t>-</w:t>
      </w:r>
      <w:r>
        <w:rPr>
          <w:rFonts w:hint="eastAsia"/>
          <w:lang w:eastAsia="ko-KR"/>
        </w:rPr>
        <w:t>RS</w:t>
      </w:r>
      <w:r w:rsidR="00BB6CFA">
        <w:rPr>
          <w:rFonts w:hint="eastAsia"/>
          <w:lang w:eastAsia="ko-KR"/>
        </w:rPr>
        <w:t xml:space="preserve"> </w:t>
      </w:r>
      <w:r>
        <w:rPr>
          <w:rFonts w:hint="eastAsia"/>
          <w:lang w:eastAsia="ko-KR"/>
        </w:rPr>
        <w:t xml:space="preserve">is allocated to the lowest subcarrier </w:t>
      </w:r>
      <w:r w:rsidR="00BB6CFA">
        <w:rPr>
          <w:rFonts w:hint="eastAsia"/>
          <w:lang w:eastAsia="ko-KR"/>
        </w:rPr>
        <w:t>among subcarriers related to lowest DMRS ports index on where PT-RS is not transmitted.</w:t>
      </w:r>
    </w:p>
    <w:p w14:paraId="5216EA60" w14:textId="321C64F9" w:rsidR="00BB6CFA" w:rsidRDefault="00BB6CFA" w:rsidP="00CD0D99">
      <w:pPr>
        <w:pStyle w:val="a4"/>
        <w:numPr>
          <w:ilvl w:val="0"/>
          <w:numId w:val="14"/>
        </w:numPr>
        <w:spacing w:before="60" w:after="60" w:line="300" w:lineRule="auto"/>
        <w:ind w:leftChars="0"/>
        <w:jc w:val="both"/>
        <w:rPr>
          <w:lang w:eastAsia="ko-KR"/>
        </w:rPr>
      </w:pPr>
      <w:r>
        <w:rPr>
          <w:rFonts w:hint="eastAsia"/>
          <w:lang w:eastAsia="ko-KR"/>
        </w:rPr>
        <w:t>Alt. 2 : PT-RS is allocated to the lowest subcarrier in an RB, which RB doesn</w:t>
      </w:r>
      <w:r>
        <w:rPr>
          <w:lang w:eastAsia="ko-KR"/>
        </w:rPr>
        <w:t>’</w:t>
      </w:r>
      <w:r>
        <w:rPr>
          <w:rFonts w:hint="eastAsia"/>
          <w:lang w:eastAsia="ko-KR"/>
        </w:rPr>
        <w:t>t include PT-RS</w:t>
      </w:r>
    </w:p>
    <w:p w14:paraId="22737D46" w14:textId="621663FA" w:rsidR="007F245D" w:rsidRDefault="007F245D" w:rsidP="00D7240E">
      <w:pPr>
        <w:spacing w:before="60" w:after="60" w:line="300" w:lineRule="auto"/>
        <w:ind w:firstLineChars="200" w:firstLine="400"/>
        <w:jc w:val="both"/>
        <w:rPr>
          <w:lang w:eastAsia="ko-KR"/>
        </w:rPr>
      </w:pPr>
      <w:r>
        <w:rPr>
          <w:rFonts w:hint="eastAsia"/>
          <w:lang w:eastAsia="ko-KR"/>
        </w:rPr>
        <w:t xml:space="preserve">Figure </w:t>
      </w:r>
      <w:r w:rsidR="000D7E31">
        <w:rPr>
          <w:rFonts w:hint="eastAsia"/>
          <w:lang w:eastAsia="ko-KR"/>
        </w:rPr>
        <w:t>5</w:t>
      </w:r>
      <w:r>
        <w:rPr>
          <w:rFonts w:hint="eastAsia"/>
          <w:lang w:eastAsia="ko-KR"/>
        </w:rPr>
        <w:t xml:space="preserve"> show an </w:t>
      </w:r>
      <w:r>
        <w:rPr>
          <w:lang w:eastAsia="ko-KR"/>
        </w:rPr>
        <w:t>example</w:t>
      </w:r>
      <w:r>
        <w:rPr>
          <w:rFonts w:hint="eastAsia"/>
          <w:lang w:eastAsia="ko-KR"/>
        </w:rPr>
        <w:t xml:space="preserve"> on multiple PT-RS port mapping to lowest DMRS port index with RB offset.</w:t>
      </w:r>
      <w:r w:rsidR="000D7E31">
        <w:rPr>
          <w:rFonts w:hint="eastAsia"/>
          <w:lang w:eastAsia="ko-KR"/>
        </w:rPr>
        <w:t xml:space="preserve"> In figure 5, we assume that the PT-RS port 1 is associated with DM-RS port 1 and PT-RS port 2 is associated with DM-RS port 2. In order to solve the ambiguity, we perform the RB offset. In other words, the PT-RS port 1 is located at RB1 and PT-RS port 2 is allocated at RB2.</w:t>
      </w:r>
      <w:r w:rsidR="00400F8B">
        <w:rPr>
          <w:rFonts w:hint="eastAsia"/>
          <w:lang w:eastAsia="ko-KR"/>
        </w:rPr>
        <w:t xml:space="preserve"> Also, based on cell ID based RE offset in a RB for PT-RS mapping, we can avoid interference between PT-RS from neighbouring cell.</w:t>
      </w:r>
    </w:p>
    <w:p w14:paraId="0D8988C8" w14:textId="4C9FF6DB" w:rsidR="00400F8B" w:rsidRDefault="00400F8B" w:rsidP="00400F8B">
      <w:pPr>
        <w:spacing w:before="60" w:after="60" w:line="300" w:lineRule="auto"/>
        <w:jc w:val="both"/>
        <w:rPr>
          <w:i/>
          <w:lang w:eastAsia="ko-KR"/>
        </w:rPr>
      </w:pPr>
      <w:r w:rsidRPr="00DB2505">
        <w:rPr>
          <w:b/>
          <w:i/>
          <w:u w:val="single"/>
          <w:lang w:eastAsia="ko-KR"/>
        </w:rPr>
        <w:t xml:space="preserve">Proposal </w:t>
      </w:r>
      <w:r>
        <w:rPr>
          <w:rFonts w:hint="eastAsia"/>
          <w:b/>
          <w:i/>
          <w:u w:val="single"/>
          <w:lang w:eastAsia="ko-KR"/>
        </w:rPr>
        <w:t>2</w:t>
      </w:r>
      <w:r w:rsidRPr="00DB2505">
        <w:rPr>
          <w:b/>
          <w:i/>
          <w:u w:val="single"/>
          <w:lang w:eastAsia="ko-KR"/>
        </w:rPr>
        <w:t>:</w:t>
      </w:r>
      <w:r w:rsidRPr="00DB2505">
        <w:rPr>
          <w:i/>
          <w:lang w:eastAsia="ko-KR"/>
        </w:rPr>
        <w:t xml:space="preserve"> </w:t>
      </w:r>
      <w:r w:rsidR="00E860A4">
        <w:rPr>
          <w:rFonts w:hint="eastAsia"/>
          <w:i/>
          <w:lang w:eastAsia="ko-KR"/>
        </w:rPr>
        <w:t>F</w:t>
      </w:r>
      <w:r w:rsidR="00E860A4">
        <w:rPr>
          <w:i/>
          <w:lang w:eastAsia="ko-KR"/>
        </w:rPr>
        <w:t>o</w:t>
      </w:r>
      <w:r w:rsidR="00E860A4">
        <w:rPr>
          <w:rFonts w:hint="eastAsia"/>
          <w:i/>
          <w:lang w:eastAsia="ko-KR"/>
        </w:rPr>
        <w:t xml:space="preserve">r the case of multiple PTRS ports mapping, to </w:t>
      </w:r>
      <w:r>
        <w:rPr>
          <w:rFonts w:hint="eastAsia"/>
          <w:i/>
          <w:lang w:eastAsia="ko-KR"/>
        </w:rPr>
        <w:t>determine which subcarrier is used for multiple PT-RS mapping, detected cell ID and RB offset based PT-RS mapping should be supported</w:t>
      </w:r>
      <w:r w:rsidRPr="00DB2505">
        <w:rPr>
          <w:i/>
          <w:lang w:eastAsia="ko-KR"/>
        </w:rPr>
        <w:t>.</w:t>
      </w:r>
    </w:p>
    <w:p w14:paraId="62C07D08" w14:textId="77777777" w:rsidR="00400F8B" w:rsidRPr="00D7240E" w:rsidRDefault="00400F8B" w:rsidP="00D7240E">
      <w:pPr>
        <w:spacing w:before="60" w:after="60" w:line="300" w:lineRule="auto"/>
        <w:ind w:firstLineChars="200" w:firstLine="400"/>
        <w:jc w:val="both"/>
      </w:pPr>
    </w:p>
    <w:p w14:paraId="4399B99A" w14:textId="17942E45" w:rsidR="007F245D" w:rsidRDefault="000D7E31" w:rsidP="00CD0D99">
      <w:pPr>
        <w:adjustRightInd w:val="0"/>
        <w:spacing w:line="480" w:lineRule="auto"/>
        <w:jc w:val="center"/>
        <w:rPr>
          <w:lang w:eastAsia="ko-KR"/>
        </w:rPr>
      </w:pPr>
      <w:r>
        <w:object w:dxaOrig="20026" w:dyaOrig="10170" w14:anchorId="4286D941">
          <v:shape id="_x0000_i1028" type="#_x0000_t75" style="width:324.3pt;height:164.75pt" o:ole="">
            <v:imagedata r:id="rId15" o:title=""/>
          </v:shape>
          <o:OLEObject Type="Embed" ProgID="Visio.Drawing.15" ShapeID="_x0000_i1028" DrawAspect="Content" ObjectID="_1568479613" r:id="rId16"/>
        </w:object>
      </w:r>
    </w:p>
    <w:p w14:paraId="1D87D738" w14:textId="6F5E599F" w:rsidR="000D7E31" w:rsidRDefault="000D7E31" w:rsidP="000D7E31">
      <w:pPr>
        <w:spacing w:before="60" w:after="60" w:line="300" w:lineRule="auto"/>
        <w:jc w:val="center"/>
        <w:rPr>
          <w:lang w:eastAsia="ko-KR"/>
        </w:rPr>
      </w:pPr>
      <w:proofErr w:type="gramStart"/>
      <w:r>
        <w:rPr>
          <w:rFonts w:hint="eastAsia"/>
          <w:lang w:eastAsia="ko-KR"/>
        </w:rPr>
        <w:t>Figure 4.</w:t>
      </w:r>
      <w:proofErr w:type="gramEnd"/>
      <w:r>
        <w:rPr>
          <w:rFonts w:hint="eastAsia"/>
          <w:lang w:eastAsia="ko-KR"/>
        </w:rPr>
        <w:t xml:space="preserve"> Two PT-RS ports allocation by detected cell ID </w:t>
      </w:r>
    </w:p>
    <w:p w14:paraId="643E5E35" w14:textId="051B472E" w:rsidR="007F245D" w:rsidRDefault="00F53E13" w:rsidP="00CD0D99">
      <w:pPr>
        <w:adjustRightInd w:val="0"/>
        <w:spacing w:line="480" w:lineRule="auto"/>
        <w:jc w:val="center"/>
      </w:pPr>
      <w:r>
        <w:object w:dxaOrig="20161" w:dyaOrig="18451" w14:anchorId="026B2A31">
          <v:shape id="_x0000_i1029" type="#_x0000_t75" style="width:306.45pt;height:280.5pt" o:ole="">
            <v:imagedata r:id="rId17" o:title=""/>
          </v:shape>
          <o:OLEObject Type="Embed" ProgID="Visio.Drawing.15" ShapeID="_x0000_i1029" DrawAspect="Content" ObjectID="_1568479614" r:id="rId18"/>
        </w:object>
      </w:r>
    </w:p>
    <w:p w14:paraId="33C549B8" w14:textId="6D0F7019" w:rsidR="000D7E31" w:rsidRDefault="000D7E31" w:rsidP="000D7E31">
      <w:pPr>
        <w:spacing w:before="60" w:after="60" w:line="300" w:lineRule="auto"/>
        <w:jc w:val="center"/>
        <w:rPr>
          <w:lang w:eastAsia="ko-KR"/>
        </w:rPr>
      </w:pPr>
      <w:proofErr w:type="gramStart"/>
      <w:r>
        <w:rPr>
          <w:rFonts w:hint="eastAsia"/>
          <w:lang w:eastAsia="ko-KR"/>
        </w:rPr>
        <w:t>Figure 5.</w:t>
      </w:r>
      <w:proofErr w:type="gramEnd"/>
      <w:r>
        <w:rPr>
          <w:rFonts w:hint="eastAsia"/>
          <w:lang w:eastAsia="ko-KR"/>
        </w:rPr>
        <w:t xml:space="preserve"> Two PT-RS ports allocation by detected cell ID and RB offset</w:t>
      </w:r>
    </w:p>
    <w:p w14:paraId="7722FD55" w14:textId="70AC79D4" w:rsidR="00D35BDE" w:rsidRDefault="00D35BDE" w:rsidP="00D35BDE">
      <w:pPr>
        <w:pStyle w:val="2"/>
        <w:numPr>
          <w:ilvl w:val="0"/>
          <w:numId w:val="0"/>
        </w:numPr>
      </w:pPr>
      <w:r>
        <w:rPr>
          <w:rFonts w:hint="eastAsia"/>
        </w:rPr>
        <w:t>2.3 Power boosting for PT-RS</w:t>
      </w:r>
    </w:p>
    <w:p w14:paraId="145D8F88" w14:textId="479696BD" w:rsidR="00D35BDE" w:rsidRDefault="00D35BDE" w:rsidP="00D35BDE">
      <w:pPr>
        <w:spacing w:before="60" w:after="60" w:line="300" w:lineRule="auto"/>
        <w:ind w:firstLineChars="200" w:firstLine="400"/>
        <w:jc w:val="both"/>
        <w:rPr>
          <w:lang w:eastAsia="ko-KR"/>
        </w:rPr>
      </w:pPr>
      <w:r>
        <w:rPr>
          <w:rFonts w:hint="eastAsia"/>
          <w:lang w:eastAsia="ko-KR"/>
        </w:rPr>
        <w:t xml:space="preserve">In previous meeting, it was agreed to study whether or not to support power boosting for PT-RS. In LTE system, in order to improve the channel estimation, CRS is performed </w:t>
      </w:r>
      <w:r w:rsidR="00C54F3A">
        <w:rPr>
          <w:lang w:eastAsia="ko-KR"/>
        </w:rPr>
        <w:t>with</w:t>
      </w:r>
      <w:r w:rsidR="00C54F3A">
        <w:rPr>
          <w:rFonts w:hint="eastAsia"/>
          <w:lang w:eastAsia="ko-KR"/>
        </w:rPr>
        <w:t xml:space="preserve"> </w:t>
      </w:r>
      <w:r>
        <w:rPr>
          <w:rFonts w:hint="eastAsia"/>
          <w:lang w:eastAsia="ko-KR"/>
        </w:rPr>
        <w:t xml:space="preserve">power boosting. </w:t>
      </w:r>
      <w:r w:rsidR="001A6839">
        <w:rPr>
          <w:rFonts w:hint="eastAsia"/>
          <w:lang w:eastAsia="ko-KR"/>
        </w:rPr>
        <w:t>Since</w:t>
      </w:r>
      <w:r>
        <w:rPr>
          <w:rFonts w:hint="eastAsia"/>
          <w:lang w:eastAsia="ko-KR"/>
        </w:rPr>
        <w:t xml:space="preserve"> CRS</w:t>
      </w:r>
      <w:r w:rsidR="001A6839">
        <w:rPr>
          <w:rFonts w:hint="eastAsia"/>
          <w:lang w:eastAsia="ko-KR"/>
        </w:rPr>
        <w:t xml:space="preserve"> in LTE</w:t>
      </w:r>
      <w:r>
        <w:rPr>
          <w:rFonts w:hint="eastAsia"/>
          <w:lang w:eastAsia="ko-KR"/>
        </w:rPr>
        <w:t xml:space="preserve"> is presence with every RB</w:t>
      </w:r>
      <w:r w:rsidR="001A6839">
        <w:rPr>
          <w:rFonts w:hint="eastAsia"/>
          <w:lang w:eastAsia="ko-KR"/>
        </w:rPr>
        <w:t xml:space="preserve"> and every OFDM symbol</w:t>
      </w:r>
      <w:r>
        <w:rPr>
          <w:rFonts w:hint="eastAsia"/>
          <w:lang w:eastAsia="ko-KR"/>
        </w:rPr>
        <w:t>,</w:t>
      </w:r>
      <w:r w:rsidR="001A6839">
        <w:rPr>
          <w:rFonts w:hint="eastAsia"/>
          <w:lang w:eastAsia="ko-KR"/>
        </w:rPr>
        <w:t xml:space="preserve"> the </w:t>
      </w:r>
      <w:r w:rsidR="001A6839">
        <w:rPr>
          <w:lang w:eastAsia="ko-KR"/>
        </w:rPr>
        <w:t>signalling</w:t>
      </w:r>
      <w:r w:rsidR="001A6839">
        <w:rPr>
          <w:rFonts w:hint="eastAsia"/>
          <w:lang w:eastAsia="ko-KR"/>
        </w:rPr>
        <w:t xml:space="preserve"> overhead is small.</w:t>
      </w:r>
      <w:r>
        <w:rPr>
          <w:rFonts w:hint="eastAsia"/>
          <w:lang w:eastAsia="ko-KR"/>
        </w:rPr>
        <w:t xml:space="preserve"> </w:t>
      </w:r>
      <w:r w:rsidR="001A6839">
        <w:rPr>
          <w:rFonts w:hint="eastAsia"/>
          <w:lang w:eastAsia="ko-KR"/>
        </w:rPr>
        <w:t xml:space="preserve">However, </w:t>
      </w:r>
      <w:r>
        <w:rPr>
          <w:rFonts w:hint="eastAsia"/>
          <w:lang w:eastAsia="ko-KR"/>
        </w:rPr>
        <w:t>PT-RS can have the various time/frequency</w:t>
      </w:r>
      <w:r w:rsidR="00043EA1">
        <w:rPr>
          <w:rFonts w:hint="eastAsia"/>
          <w:lang w:eastAsia="ko-KR"/>
        </w:rPr>
        <w:t xml:space="preserve"> </w:t>
      </w:r>
      <w:r w:rsidR="006206DD">
        <w:rPr>
          <w:lang w:eastAsia="ko-KR"/>
        </w:rPr>
        <w:t>densities</w:t>
      </w:r>
      <w:r w:rsidR="00043EA1">
        <w:rPr>
          <w:rFonts w:hint="eastAsia"/>
          <w:lang w:eastAsia="ko-KR"/>
        </w:rPr>
        <w:t>.</w:t>
      </w:r>
      <w:r w:rsidR="001A6839">
        <w:rPr>
          <w:rFonts w:hint="eastAsia"/>
          <w:lang w:eastAsia="ko-KR"/>
        </w:rPr>
        <w:t xml:space="preserve"> Therefore, we have to consider </w:t>
      </w:r>
      <w:r w:rsidR="00EC178B">
        <w:rPr>
          <w:rFonts w:hint="eastAsia"/>
          <w:lang w:eastAsia="ko-KR"/>
        </w:rPr>
        <w:t xml:space="preserve">PTRS power boosting </w:t>
      </w:r>
      <w:r w:rsidR="001A6839">
        <w:rPr>
          <w:rFonts w:hint="eastAsia"/>
          <w:lang w:eastAsia="ko-KR"/>
        </w:rPr>
        <w:t>carefully</w:t>
      </w:r>
      <w:r w:rsidR="00EC178B">
        <w:rPr>
          <w:rFonts w:hint="eastAsia"/>
          <w:lang w:eastAsia="ko-KR"/>
        </w:rPr>
        <w:t>.</w:t>
      </w:r>
      <w:r w:rsidR="004805CC">
        <w:rPr>
          <w:rFonts w:hint="eastAsia"/>
          <w:lang w:eastAsia="ko-KR"/>
        </w:rPr>
        <w:t xml:space="preserve"> Single-user with single TRP case is shown</w:t>
      </w:r>
      <w:r w:rsidR="00EC178B">
        <w:rPr>
          <w:rFonts w:hint="eastAsia"/>
          <w:lang w:eastAsia="ko-KR"/>
        </w:rPr>
        <w:t xml:space="preserve"> </w:t>
      </w:r>
      <w:r w:rsidR="00C7425F">
        <w:rPr>
          <w:lang w:eastAsia="ko-KR"/>
        </w:rPr>
        <w:t xml:space="preserve">in </w:t>
      </w:r>
      <w:r w:rsidR="00EC178B">
        <w:rPr>
          <w:rFonts w:hint="eastAsia"/>
          <w:lang w:eastAsia="ko-KR"/>
        </w:rPr>
        <w:t xml:space="preserve">Figure </w:t>
      </w:r>
      <w:r w:rsidR="00F53E13">
        <w:rPr>
          <w:rFonts w:hint="eastAsia"/>
          <w:lang w:eastAsia="ko-KR"/>
        </w:rPr>
        <w:t>6</w:t>
      </w:r>
      <w:r w:rsidR="004805CC">
        <w:rPr>
          <w:rFonts w:hint="eastAsia"/>
          <w:lang w:eastAsia="ko-KR"/>
        </w:rPr>
        <w:t xml:space="preserve">. Each PTRS port has different time/frequency density. </w:t>
      </w:r>
      <w:r w:rsidR="004805CC">
        <w:rPr>
          <w:lang w:eastAsia="ko-KR"/>
        </w:rPr>
        <w:t>F</w:t>
      </w:r>
      <w:r w:rsidR="004805CC">
        <w:rPr>
          <w:rFonts w:hint="eastAsia"/>
          <w:lang w:eastAsia="ko-KR"/>
        </w:rPr>
        <w:t xml:space="preserve">or single-user case, since </w:t>
      </w:r>
      <w:r w:rsidR="00C7425F">
        <w:rPr>
          <w:lang w:eastAsia="ko-KR"/>
        </w:rPr>
        <w:t>it</w:t>
      </w:r>
      <w:r w:rsidR="00C7425F">
        <w:rPr>
          <w:rFonts w:hint="eastAsia"/>
          <w:lang w:eastAsia="ko-KR"/>
        </w:rPr>
        <w:t xml:space="preserve"> </w:t>
      </w:r>
      <w:r w:rsidR="004805CC">
        <w:rPr>
          <w:rFonts w:hint="eastAsia"/>
          <w:lang w:eastAsia="ko-KR"/>
        </w:rPr>
        <w:t xml:space="preserve">is agreed to support orthogonal multiplexing between PTRS and data, the RE </w:t>
      </w:r>
      <w:r w:rsidR="00C7425F">
        <w:rPr>
          <w:lang w:eastAsia="ko-KR"/>
        </w:rPr>
        <w:t>occupied by</w:t>
      </w:r>
      <w:r w:rsidR="004805CC">
        <w:rPr>
          <w:rFonts w:hint="eastAsia"/>
          <w:lang w:eastAsia="ko-KR"/>
        </w:rPr>
        <w:t xml:space="preserve"> PTRS should be empty. </w:t>
      </w:r>
      <w:r w:rsidR="00FA4289">
        <w:rPr>
          <w:rFonts w:hint="eastAsia"/>
          <w:lang w:eastAsia="ko-KR"/>
        </w:rPr>
        <w:t xml:space="preserve">In single-user case, the UE can know all PTRS port time/frequency density from sub-carrier spacing, MCS level and scheduled RBs which are already signalled. Therefore, the power boosting for PTRS can be performed without any additional </w:t>
      </w:r>
      <w:r w:rsidR="00FA4289">
        <w:rPr>
          <w:lang w:eastAsia="ko-KR"/>
        </w:rPr>
        <w:t>signalling</w:t>
      </w:r>
      <w:r w:rsidR="00FA4289">
        <w:rPr>
          <w:rFonts w:hint="eastAsia"/>
          <w:lang w:eastAsia="ko-KR"/>
        </w:rPr>
        <w:t>.</w:t>
      </w:r>
    </w:p>
    <w:p w14:paraId="7E0412F6" w14:textId="77777777" w:rsidR="00E35769" w:rsidRDefault="00E35769" w:rsidP="00E35769">
      <w:pPr>
        <w:spacing w:before="60" w:after="60" w:line="300" w:lineRule="auto"/>
        <w:jc w:val="center"/>
        <w:rPr>
          <w:lang w:eastAsia="ko-KR"/>
        </w:rPr>
      </w:pPr>
      <w:r>
        <w:rPr>
          <w:rFonts w:ascii="굴림" w:eastAsia="굴림" w:hAnsi="굴림"/>
          <w:noProof/>
          <w:sz w:val="24"/>
          <w:szCs w:val="24"/>
          <w:lang w:val="en-US" w:eastAsia="ko-KR"/>
        </w:rPr>
        <w:drawing>
          <wp:inline distT="0" distB="0" distL="0" distR="0" wp14:anchorId="435C1FDB" wp14:editId="403EEA34">
            <wp:extent cx="4960961" cy="2380479"/>
            <wp:effectExtent l="0" t="0" r="0" b="1270"/>
            <wp:docPr id="1" name="그림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4958299" cy="2379202"/>
                    </a:xfrm>
                    <a:prstGeom prst="rect">
                      <a:avLst/>
                    </a:prstGeom>
                    <a:noFill/>
                  </pic:spPr>
                </pic:pic>
              </a:graphicData>
            </a:graphic>
          </wp:inline>
        </w:drawing>
      </w:r>
    </w:p>
    <w:p w14:paraId="7D58665E" w14:textId="621DDC17" w:rsidR="00E35769" w:rsidRPr="00DB2505" w:rsidRDefault="00E35769" w:rsidP="00E35769">
      <w:pPr>
        <w:pStyle w:val="TH"/>
        <w:ind w:left="720"/>
        <w:rPr>
          <w:rFonts w:ascii="Times New Roman" w:eastAsia="맑은 고딕" w:hAnsi="Times New Roman"/>
          <w:b w:val="0"/>
          <w:lang w:eastAsia="ko-KR"/>
        </w:rPr>
      </w:pPr>
      <w:r w:rsidRPr="00DB2505">
        <w:rPr>
          <w:rFonts w:ascii="Times New Roman" w:eastAsia="맑은 고딕" w:hAnsi="Times New Roman"/>
          <w:lang w:eastAsia="ko-KR"/>
        </w:rPr>
        <w:t xml:space="preserve">Figure </w:t>
      </w:r>
      <w:r w:rsidR="00F53E13">
        <w:rPr>
          <w:rFonts w:ascii="Times New Roman" w:eastAsia="맑은 고딕" w:hAnsi="Times New Roman" w:hint="eastAsia"/>
          <w:lang w:eastAsia="ko-KR"/>
        </w:rPr>
        <w:t>6</w:t>
      </w:r>
      <w:r w:rsidR="00F53E13" w:rsidRPr="00DB2505">
        <w:rPr>
          <w:rFonts w:ascii="Times New Roman" w:eastAsia="맑은 고딕" w:hAnsi="Times New Roman"/>
          <w:b w:val="0"/>
          <w:lang w:eastAsia="ko-KR"/>
        </w:rPr>
        <w:t xml:space="preserve"> </w:t>
      </w:r>
      <w:r w:rsidRPr="00DB2505">
        <w:rPr>
          <w:rFonts w:ascii="Times New Roman" w:eastAsia="맑은 고딕" w:hAnsi="Times New Roman"/>
          <w:b w:val="0"/>
          <w:lang w:eastAsia="ko-KR"/>
        </w:rPr>
        <w:t>Example on single-user single-TRP scenario</w:t>
      </w:r>
    </w:p>
    <w:p w14:paraId="7E46D270" w14:textId="77777777" w:rsidR="00E35769" w:rsidRPr="00E35769" w:rsidRDefault="00E35769" w:rsidP="00D35BDE">
      <w:pPr>
        <w:spacing w:before="60" w:after="60" w:line="300" w:lineRule="auto"/>
        <w:ind w:firstLineChars="200" w:firstLine="400"/>
        <w:jc w:val="both"/>
        <w:rPr>
          <w:lang w:eastAsia="ko-KR"/>
        </w:rPr>
      </w:pPr>
    </w:p>
    <w:p w14:paraId="09592226" w14:textId="77777777" w:rsidR="00B63223" w:rsidRDefault="00B63223" w:rsidP="00B63223">
      <w:pPr>
        <w:spacing w:before="60" w:after="60" w:line="300" w:lineRule="auto"/>
        <w:jc w:val="both"/>
        <w:rPr>
          <w:i/>
          <w:lang w:eastAsia="ko-KR"/>
        </w:rPr>
      </w:pPr>
      <w:r>
        <w:rPr>
          <w:rFonts w:hint="eastAsia"/>
          <w:b/>
          <w:i/>
          <w:u w:val="single"/>
          <w:lang w:eastAsia="ko-KR"/>
        </w:rPr>
        <w:lastRenderedPageBreak/>
        <w:t>Observation</w:t>
      </w:r>
      <w:r w:rsidRPr="00B24032">
        <w:rPr>
          <w:rFonts w:hint="eastAsia"/>
          <w:b/>
          <w:i/>
          <w:u w:val="single"/>
          <w:lang w:eastAsia="ko-KR"/>
        </w:rPr>
        <w:t xml:space="preserve"> </w:t>
      </w:r>
      <w:r>
        <w:rPr>
          <w:rFonts w:hint="eastAsia"/>
          <w:b/>
          <w:i/>
          <w:u w:val="single"/>
          <w:lang w:eastAsia="ko-KR"/>
        </w:rPr>
        <w:t>1</w:t>
      </w:r>
      <w:r w:rsidRPr="00B24032">
        <w:rPr>
          <w:rFonts w:hint="eastAsia"/>
          <w:b/>
          <w:i/>
          <w:u w:val="single"/>
          <w:lang w:eastAsia="ko-KR"/>
        </w:rPr>
        <w:t>:</w:t>
      </w:r>
      <w:r w:rsidRPr="00B24032">
        <w:rPr>
          <w:rFonts w:hint="eastAsia"/>
          <w:i/>
          <w:lang w:eastAsia="ko-KR"/>
        </w:rPr>
        <w:t xml:space="preserve"> </w:t>
      </w:r>
      <w:r>
        <w:rPr>
          <w:rFonts w:hint="eastAsia"/>
          <w:i/>
          <w:lang w:eastAsia="ko-KR"/>
        </w:rPr>
        <w:t>PTRS power boosting in single-user single-TRP do</w:t>
      </w:r>
      <w:r>
        <w:rPr>
          <w:i/>
          <w:lang w:eastAsia="ko-KR"/>
        </w:rPr>
        <w:t>es</w:t>
      </w:r>
      <w:r>
        <w:rPr>
          <w:rFonts w:hint="eastAsia"/>
          <w:i/>
          <w:lang w:eastAsia="ko-KR"/>
        </w:rPr>
        <w:t xml:space="preserve"> not have RAN1 spec impact. It is an implementation issue.</w:t>
      </w:r>
    </w:p>
    <w:p w14:paraId="66D4E3D6" w14:textId="2E915C50" w:rsidR="00FA4289" w:rsidRDefault="00FA4289" w:rsidP="00FA4289">
      <w:pPr>
        <w:spacing w:before="60" w:after="60" w:line="300" w:lineRule="auto"/>
        <w:ind w:firstLineChars="200" w:firstLine="400"/>
        <w:jc w:val="both"/>
        <w:rPr>
          <w:lang w:eastAsia="ko-KR"/>
        </w:rPr>
      </w:pPr>
      <w:r>
        <w:rPr>
          <w:rFonts w:hint="eastAsia"/>
          <w:lang w:eastAsia="ko-KR"/>
        </w:rPr>
        <w:t>In sing</w:t>
      </w:r>
      <w:r w:rsidR="00C76471">
        <w:rPr>
          <w:rFonts w:hint="eastAsia"/>
          <w:lang w:eastAsia="ko-KR"/>
        </w:rPr>
        <w:t>le</w:t>
      </w:r>
      <w:r>
        <w:rPr>
          <w:rFonts w:hint="eastAsia"/>
          <w:lang w:eastAsia="ko-KR"/>
        </w:rPr>
        <w:t>-user multi-TRP case</w:t>
      </w:r>
      <w:r w:rsidR="00E35769">
        <w:rPr>
          <w:rFonts w:hint="eastAsia"/>
          <w:lang w:eastAsia="ko-KR"/>
        </w:rPr>
        <w:t xml:space="preserve"> as represented in figure </w:t>
      </w:r>
      <w:r w:rsidR="00F53E13">
        <w:rPr>
          <w:rFonts w:hint="eastAsia"/>
          <w:lang w:eastAsia="ko-KR"/>
        </w:rPr>
        <w:t>7</w:t>
      </w:r>
      <w:r>
        <w:rPr>
          <w:rFonts w:hint="eastAsia"/>
          <w:lang w:eastAsia="ko-KR"/>
        </w:rPr>
        <w:t xml:space="preserve">, </w:t>
      </w:r>
      <w:r w:rsidR="005B4B95">
        <w:rPr>
          <w:rFonts w:hint="eastAsia"/>
          <w:lang w:eastAsia="ko-KR"/>
        </w:rPr>
        <w:t xml:space="preserve">in order to support PTRS power boosting, all TRP should share the PTRS configuration. </w:t>
      </w:r>
      <w:r w:rsidR="005B4B95">
        <w:rPr>
          <w:lang w:eastAsia="ko-KR"/>
        </w:rPr>
        <w:t>S</w:t>
      </w:r>
      <w:r w:rsidR="005B4B95">
        <w:rPr>
          <w:rFonts w:hint="eastAsia"/>
          <w:lang w:eastAsia="ko-KR"/>
        </w:rPr>
        <w:t xml:space="preserve">ince each TRP may have different power constraint, </w:t>
      </w:r>
      <w:r w:rsidR="005B4B95">
        <w:rPr>
          <w:lang w:eastAsia="ko-KR"/>
        </w:rPr>
        <w:t>power</w:t>
      </w:r>
      <w:r w:rsidR="005B4B95">
        <w:rPr>
          <w:rFonts w:hint="eastAsia"/>
          <w:lang w:eastAsia="ko-KR"/>
        </w:rPr>
        <w:t xml:space="preserve"> boosting is also different compared to the single-TRP case. Also, there </w:t>
      </w:r>
      <w:r w:rsidR="00C7425F">
        <w:rPr>
          <w:lang w:eastAsia="ko-KR"/>
        </w:rPr>
        <w:t>are</w:t>
      </w:r>
      <w:r w:rsidR="005B4B95">
        <w:rPr>
          <w:rFonts w:hint="eastAsia"/>
          <w:lang w:eastAsia="ko-KR"/>
        </w:rPr>
        <w:t xml:space="preserve"> various resource allocation scenarios in multi-TRP transmission. </w:t>
      </w:r>
      <w:r w:rsidR="005B4B95">
        <w:rPr>
          <w:lang w:eastAsia="ko-KR"/>
        </w:rPr>
        <w:t>F</w:t>
      </w:r>
      <w:r w:rsidR="005B4B95">
        <w:rPr>
          <w:rFonts w:hint="eastAsia"/>
          <w:lang w:eastAsia="ko-KR"/>
        </w:rPr>
        <w:t>or example, full-overlap, partial overlap and n</w:t>
      </w:r>
      <w:r w:rsidR="00487EA5">
        <w:rPr>
          <w:rFonts w:hint="eastAsia"/>
          <w:lang w:eastAsia="ko-KR"/>
        </w:rPr>
        <w:t xml:space="preserve">on-overlap resource allocation can be used for multi-TRP transmission. </w:t>
      </w:r>
      <w:r w:rsidR="00453772">
        <w:rPr>
          <w:lang w:eastAsia="ko-KR"/>
        </w:rPr>
        <w:t>E</w:t>
      </w:r>
      <w:r w:rsidR="00453772">
        <w:rPr>
          <w:rFonts w:hint="eastAsia"/>
          <w:lang w:eastAsia="ko-KR"/>
        </w:rPr>
        <w:t xml:space="preserve">ach case can have different PTRS power boosting. </w:t>
      </w:r>
      <w:r w:rsidR="00487EA5">
        <w:rPr>
          <w:rFonts w:hint="eastAsia"/>
          <w:lang w:eastAsia="ko-KR"/>
        </w:rPr>
        <w:t xml:space="preserve">Also, </w:t>
      </w:r>
      <w:r w:rsidR="000C3857">
        <w:rPr>
          <w:lang w:eastAsia="ko-KR"/>
        </w:rPr>
        <w:t>according</w:t>
      </w:r>
      <w:r w:rsidR="000C3857">
        <w:rPr>
          <w:rFonts w:hint="eastAsia"/>
          <w:lang w:eastAsia="ko-KR"/>
        </w:rPr>
        <w:t xml:space="preserve"> to multi-TRP transmission </w:t>
      </w:r>
      <w:r w:rsidR="00453772">
        <w:rPr>
          <w:rFonts w:hint="eastAsia"/>
          <w:lang w:eastAsia="ko-KR"/>
        </w:rPr>
        <w:t xml:space="preserve">scheme, i.e., JT, DPS, PTRS power boosting may have different power boosting. </w:t>
      </w:r>
      <w:r w:rsidR="00487EA5">
        <w:rPr>
          <w:rFonts w:hint="eastAsia"/>
          <w:lang w:eastAsia="ko-KR"/>
        </w:rPr>
        <w:t xml:space="preserve">Therefore, there is large </w:t>
      </w:r>
      <w:r w:rsidR="00487EA5">
        <w:rPr>
          <w:lang w:eastAsia="ko-KR"/>
        </w:rPr>
        <w:t>signalling</w:t>
      </w:r>
      <w:r w:rsidR="00487EA5">
        <w:rPr>
          <w:rFonts w:hint="eastAsia"/>
          <w:lang w:eastAsia="ko-KR"/>
        </w:rPr>
        <w:t xml:space="preserve"> overhead in order to support all case</w:t>
      </w:r>
      <w:r w:rsidR="00453772">
        <w:rPr>
          <w:rFonts w:hint="eastAsia"/>
          <w:lang w:eastAsia="ko-KR"/>
        </w:rPr>
        <w:t xml:space="preserve"> of power boosting in single-user multi-TRP transmission.</w:t>
      </w:r>
    </w:p>
    <w:p w14:paraId="3CF9E58C" w14:textId="19707741" w:rsidR="00126CEA" w:rsidRDefault="003F0D73" w:rsidP="00040A1B">
      <w:pPr>
        <w:spacing w:before="60" w:after="60" w:line="300" w:lineRule="auto"/>
        <w:jc w:val="both"/>
        <w:rPr>
          <w:i/>
          <w:lang w:eastAsia="ko-KR"/>
        </w:rPr>
      </w:pPr>
      <w:r>
        <w:rPr>
          <w:rFonts w:hint="eastAsia"/>
          <w:b/>
          <w:i/>
          <w:u w:val="single"/>
          <w:lang w:eastAsia="ko-KR"/>
        </w:rPr>
        <w:t>Observation</w:t>
      </w:r>
      <w:r w:rsidRPr="00B24032">
        <w:rPr>
          <w:rFonts w:hint="eastAsia"/>
          <w:b/>
          <w:i/>
          <w:u w:val="single"/>
          <w:lang w:eastAsia="ko-KR"/>
        </w:rPr>
        <w:t xml:space="preserve"> </w:t>
      </w:r>
      <w:r>
        <w:rPr>
          <w:rFonts w:hint="eastAsia"/>
          <w:b/>
          <w:i/>
          <w:u w:val="single"/>
          <w:lang w:eastAsia="ko-KR"/>
        </w:rPr>
        <w:t>2</w:t>
      </w:r>
      <w:r w:rsidRPr="00B24032">
        <w:rPr>
          <w:rFonts w:hint="eastAsia"/>
          <w:b/>
          <w:i/>
          <w:u w:val="single"/>
          <w:lang w:eastAsia="ko-KR"/>
        </w:rPr>
        <w:t>:</w:t>
      </w:r>
      <w:r w:rsidRPr="00B24032">
        <w:rPr>
          <w:rFonts w:hint="eastAsia"/>
          <w:i/>
          <w:lang w:eastAsia="ko-KR"/>
        </w:rPr>
        <w:t xml:space="preserve"> </w:t>
      </w:r>
      <w:r>
        <w:rPr>
          <w:rFonts w:hint="eastAsia"/>
          <w:i/>
          <w:lang w:eastAsia="ko-KR"/>
        </w:rPr>
        <w:t>PTRS power boosting in single-user multi-TRP introduces large signalling overhead.</w:t>
      </w:r>
    </w:p>
    <w:p w14:paraId="4A969A94" w14:textId="77777777" w:rsidR="00E35769" w:rsidRDefault="00E35769" w:rsidP="00E35769">
      <w:pPr>
        <w:adjustRightInd w:val="0"/>
        <w:spacing w:line="480" w:lineRule="auto"/>
        <w:jc w:val="center"/>
        <w:rPr>
          <w:lang w:eastAsia="ko-KR"/>
        </w:rPr>
      </w:pPr>
      <w:r>
        <w:rPr>
          <w:rFonts w:ascii="굴림" w:eastAsia="굴림" w:hAnsi="굴림"/>
          <w:noProof/>
          <w:sz w:val="24"/>
          <w:szCs w:val="24"/>
          <w:lang w:val="en-US" w:eastAsia="ko-KR"/>
        </w:rPr>
        <w:drawing>
          <wp:inline distT="0" distB="0" distL="0" distR="0" wp14:anchorId="4F658627" wp14:editId="04D86AF3">
            <wp:extent cx="5036023" cy="2416496"/>
            <wp:effectExtent l="0" t="0" r="0" b="3175"/>
            <wp:docPr id="2" name="그림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5033419" cy="2415246"/>
                    </a:xfrm>
                    <a:prstGeom prst="rect">
                      <a:avLst/>
                    </a:prstGeom>
                    <a:noFill/>
                  </pic:spPr>
                </pic:pic>
              </a:graphicData>
            </a:graphic>
          </wp:inline>
        </w:drawing>
      </w:r>
    </w:p>
    <w:p w14:paraId="3DFEE84F" w14:textId="2437F56F" w:rsidR="00D35BDE" w:rsidRPr="0075578A" w:rsidRDefault="00E35769" w:rsidP="00040A1B">
      <w:pPr>
        <w:pStyle w:val="TH"/>
        <w:ind w:left="720"/>
        <w:rPr>
          <w:lang w:eastAsia="ko-KR"/>
        </w:rPr>
      </w:pPr>
      <w:r w:rsidRPr="00DB2505">
        <w:rPr>
          <w:rFonts w:ascii="Times New Roman" w:eastAsia="맑은 고딕" w:hAnsi="Times New Roman"/>
          <w:lang w:eastAsia="ko-KR"/>
        </w:rPr>
        <w:t xml:space="preserve">Figure </w:t>
      </w:r>
      <w:r w:rsidR="00F53E13">
        <w:rPr>
          <w:rFonts w:ascii="Times New Roman" w:eastAsia="맑은 고딕" w:hAnsi="Times New Roman" w:hint="eastAsia"/>
          <w:lang w:eastAsia="ko-KR"/>
        </w:rPr>
        <w:t>7</w:t>
      </w:r>
      <w:r w:rsidR="00F53E13" w:rsidRPr="00E35769">
        <w:rPr>
          <w:rFonts w:ascii="Times New Roman" w:eastAsia="맑은 고딕" w:hAnsi="Times New Roman"/>
          <w:lang w:eastAsia="ko-KR"/>
        </w:rPr>
        <w:t xml:space="preserve"> </w:t>
      </w:r>
      <w:r w:rsidRPr="00E35769">
        <w:rPr>
          <w:rFonts w:ascii="Times New Roman" w:eastAsia="맑은 고딕" w:hAnsi="Times New Roman"/>
          <w:lang w:eastAsia="ko-KR"/>
        </w:rPr>
        <w:t>Example on single-user multi-TRP scenario</w:t>
      </w:r>
    </w:p>
    <w:p w14:paraId="2B0487E6" w14:textId="77777777" w:rsidR="00835B50" w:rsidRDefault="00835B50" w:rsidP="00835B50">
      <w:pPr>
        <w:spacing w:before="60" w:after="60" w:line="300" w:lineRule="auto"/>
        <w:ind w:firstLineChars="200" w:firstLine="400"/>
        <w:jc w:val="both"/>
        <w:rPr>
          <w:lang w:eastAsia="ko-KR"/>
        </w:rPr>
      </w:pPr>
      <w:r>
        <w:rPr>
          <w:rFonts w:hint="eastAsia"/>
          <w:lang w:eastAsia="ko-KR"/>
        </w:rPr>
        <w:t xml:space="preserve">In multi-user case, it is agreed to support non-orthogonal multiplexing between PTRS and data. </w:t>
      </w:r>
      <w:r>
        <w:rPr>
          <w:lang w:eastAsia="ko-KR"/>
        </w:rPr>
        <w:t>T</w:t>
      </w:r>
      <w:r>
        <w:rPr>
          <w:rFonts w:hint="eastAsia"/>
          <w:lang w:eastAsia="ko-KR"/>
        </w:rPr>
        <w:t xml:space="preserve">herefore, compared to the single-user case, there is no empty RE for PTRS power boosting. For supporting PTRS power boosting, PTRS should use power of PDSCH. Since the PTRS has various time/frequency </w:t>
      </w:r>
      <w:proofErr w:type="gramStart"/>
      <w:r>
        <w:rPr>
          <w:rFonts w:hint="eastAsia"/>
          <w:lang w:eastAsia="ko-KR"/>
        </w:rPr>
        <w:t>density</w:t>
      </w:r>
      <w:proofErr w:type="gramEnd"/>
      <w:r>
        <w:rPr>
          <w:rFonts w:hint="eastAsia"/>
          <w:lang w:eastAsia="ko-KR"/>
        </w:rPr>
        <w:t>, power boosting ratio between PTRS and data can be changed in scheduled RB and OFDM symbols. Therefore, it is also need to large signalling overhead to support PTRS power boosting. In addition, overall performance can be degraded since the interference between PTRS and data may be larger.</w:t>
      </w:r>
    </w:p>
    <w:p w14:paraId="6DE5AF2D" w14:textId="3C0F6829" w:rsidR="003F0D73" w:rsidRPr="00E35769" w:rsidRDefault="003F0D73" w:rsidP="00040A1B">
      <w:pPr>
        <w:spacing w:before="60" w:after="60" w:line="300" w:lineRule="auto"/>
        <w:jc w:val="both"/>
        <w:rPr>
          <w:lang w:eastAsia="ko-KR"/>
        </w:rPr>
      </w:pPr>
      <w:r>
        <w:rPr>
          <w:rFonts w:hint="eastAsia"/>
          <w:b/>
          <w:i/>
          <w:u w:val="single"/>
          <w:lang w:eastAsia="ko-KR"/>
        </w:rPr>
        <w:t>Observation</w:t>
      </w:r>
      <w:r w:rsidRPr="00B24032">
        <w:rPr>
          <w:rFonts w:hint="eastAsia"/>
          <w:b/>
          <w:i/>
          <w:u w:val="single"/>
          <w:lang w:eastAsia="ko-KR"/>
        </w:rPr>
        <w:t xml:space="preserve"> </w:t>
      </w:r>
      <w:r>
        <w:rPr>
          <w:rFonts w:hint="eastAsia"/>
          <w:b/>
          <w:i/>
          <w:u w:val="single"/>
          <w:lang w:eastAsia="ko-KR"/>
        </w:rPr>
        <w:t>3</w:t>
      </w:r>
      <w:r w:rsidRPr="00B24032">
        <w:rPr>
          <w:rFonts w:hint="eastAsia"/>
          <w:b/>
          <w:i/>
          <w:u w:val="single"/>
          <w:lang w:eastAsia="ko-KR"/>
        </w:rPr>
        <w:t>:</w:t>
      </w:r>
      <w:r w:rsidRPr="00B24032">
        <w:rPr>
          <w:rFonts w:hint="eastAsia"/>
          <w:i/>
          <w:lang w:eastAsia="ko-KR"/>
        </w:rPr>
        <w:t xml:space="preserve"> </w:t>
      </w:r>
      <w:r>
        <w:rPr>
          <w:rFonts w:hint="eastAsia"/>
          <w:i/>
          <w:lang w:eastAsia="ko-KR"/>
        </w:rPr>
        <w:t>PTRS power boosting in MU-MIMO introduces large signalling overhead and interference between PT-RS and data as well.</w:t>
      </w:r>
    </w:p>
    <w:p w14:paraId="2A7FE2D6" w14:textId="11CF6650" w:rsidR="008C6DE1" w:rsidRPr="00937DEB" w:rsidRDefault="00835B50" w:rsidP="00DB78F8">
      <w:pPr>
        <w:spacing w:before="60" w:after="60" w:line="300" w:lineRule="auto"/>
        <w:jc w:val="both"/>
      </w:pPr>
      <w:r>
        <w:rPr>
          <w:rFonts w:hint="eastAsia"/>
          <w:b/>
          <w:i/>
          <w:u w:val="single"/>
          <w:lang w:eastAsia="ko-KR"/>
        </w:rPr>
        <w:t>Proposal</w:t>
      </w:r>
      <w:r w:rsidRPr="00B24032">
        <w:rPr>
          <w:rFonts w:hint="eastAsia"/>
          <w:b/>
          <w:i/>
          <w:u w:val="single"/>
          <w:lang w:eastAsia="ko-KR"/>
        </w:rPr>
        <w:t xml:space="preserve"> </w:t>
      </w:r>
      <w:r w:rsidR="006C0B11">
        <w:rPr>
          <w:rFonts w:hint="eastAsia"/>
          <w:b/>
          <w:i/>
          <w:u w:val="single"/>
          <w:lang w:eastAsia="ko-KR"/>
        </w:rPr>
        <w:t>3</w:t>
      </w:r>
      <w:r w:rsidRPr="00B24032">
        <w:rPr>
          <w:rFonts w:hint="eastAsia"/>
          <w:b/>
          <w:i/>
          <w:u w:val="single"/>
          <w:lang w:eastAsia="ko-KR"/>
        </w:rPr>
        <w:t>:</w:t>
      </w:r>
      <w:r w:rsidRPr="00B24032">
        <w:rPr>
          <w:rFonts w:hint="eastAsia"/>
          <w:i/>
          <w:lang w:eastAsia="ko-KR"/>
        </w:rPr>
        <w:t xml:space="preserve"> </w:t>
      </w:r>
      <w:r w:rsidR="00DB78F8">
        <w:rPr>
          <w:rFonts w:hint="eastAsia"/>
          <w:i/>
          <w:lang w:eastAsia="ko-KR"/>
        </w:rPr>
        <w:t>NR should not support PT-RS power boosting from NR specification point of view</w:t>
      </w:r>
    </w:p>
    <w:p w14:paraId="2338189E" w14:textId="0CFBA6A1" w:rsidR="00126CEA" w:rsidRDefault="00126CEA" w:rsidP="00126CEA">
      <w:pPr>
        <w:pStyle w:val="2"/>
        <w:numPr>
          <w:ilvl w:val="0"/>
          <w:numId w:val="0"/>
        </w:numPr>
      </w:pPr>
      <w:r>
        <w:rPr>
          <w:rFonts w:hint="eastAsia"/>
        </w:rPr>
        <w:t xml:space="preserve">2.3 </w:t>
      </w:r>
      <w:r w:rsidR="00D81242">
        <w:rPr>
          <w:rFonts w:hint="eastAsia"/>
        </w:rPr>
        <w:t>PTRS mapping in frequency domain</w:t>
      </w:r>
    </w:p>
    <w:p w14:paraId="600F8098" w14:textId="5C94CD5F" w:rsidR="005A0447" w:rsidRDefault="005A0447" w:rsidP="00977C57">
      <w:pPr>
        <w:spacing w:before="60" w:after="60" w:line="300" w:lineRule="auto"/>
        <w:ind w:firstLineChars="200" w:firstLine="400"/>
        <w:jc w:val="both"/>
        <w:rPr>
          <w:lang w:eastAsia="ko-KR"/>
        </w:rPr>
      </w:pPr>
      <w:r>
        <w:rPr>
          <w:lang w:eastAsia="ko-KR"/>
        </w:rPr>
        <w:t>It has been agreed that the freq</w:t>
      </w:r>
      <w:r w:rsidR="001E219B">
        <w:rPr>
          <w:rFonts w:hint="eastAsia"/>
          <w:lang w:eastAsia="ko-KR"/>
        </w:rPr>
        <w:t>u</w:t>
      </w:r>
      <w:r>
        <w:rPr>
          <w:lang w:eastAsia="ko-KR"/>
        </w:rPr>
        <w:t>ency density of PTRS can be every other RB or every four RBs and other density values, e.g., 1, 1/8, can also be considered. Assuming the number of RBs allocated to a UE is N</w:t>
      </w:r>
      <w:r w:rsidRPr="00977C57">
        <w:rPr>
          <w:lang w:eastAsia="ko-KR"/>
        </w:rPr>
        <w:t>RB</w:t>
      </w:r>
      <w:r>
        <w:rPr>
          <w:lang w:eastAsia="ko-KR"/>
        </w:rPr>
        <w:t xml:space="preserve"> and the freq</w:t>
      </w:r>
      <w:r w:rsidR="001E219B">
        <w:rPr>
          <w:rFonts w:hint="eastAsia"/>
          <w:lang w:eastAsia="ko-KR"/>
        </w:rPr>
        <w:t>ue</w:t>
      </w:r>
      <w:r>
        <w:rPr>
          <w:lang w:eastAsia="ko-KR"/>
        </w:rPr>
        <w:t xml:space="preserve">ncy density is </w:t>
      </w:r>
      <w:proofErr w:type="spellStart"/>
      <w:proofErr w:type="gramStart"/>
      <w:r>
        <w:rPr>
          <w:lang w:eastAsia="ko-KR"/>
        </w:rPr>
        <w:t>d</w:t>
      </w:r>
      <w:r w:rsidRPr="00CD0D99">
        <w:rPr>
          <w:vertAlign w:val="subscript"/>
          <w:lang w:eastAsia="ko-KR"/>
        </w:rPr>
        <w:t>f</w:t>
      </w:r>
      <w:proofErr w:type="spellEnd"/>
      <w:proofErr w:type="gramEnd"/>
      <w:r>
        <w:rPr>
          <w:lang w:eastAsia="ko-KR"/>
        </w:rPr>
        <w:t xml:space="preserve">, the exact RB location of PTRS still cannot be identified either for contiguous RB allocation or non-contiguous RB allocation as shown in Figure </w:t>
      </w:r>
      <w:r w:rsidR="00F53E13">
        <w:rPr>
          <w:rFonts w:hint="eastAsia"/>
          <w:lang w:eastAsia="ko-KR"/>
        </w:rPr>
        <w:t>8</w:t>
      </w:r>
      <w:r>
        <w:rPr>
          <w:lang w:eastAsia="ko-KR"/>
        </w:rPr>
        <w:t xml:space="preserve">, where </w:t>
      </w:r>
      <w:proofErr w:type="spellStart"/>
      <w:r>
        <w:rPr>
          <w:lang w:eastAsia="ko-KR"/>
        </w:rPr>
        <w:t>P</w:t>
      </w:r>
      <w:r w:rsidRPr="00CD0D99">
        <w:rPr>
          <w:vertAlign w:val="subscript"/>
          <w:lang w:eastAsia="ko-KR"/>
        </w:rPr>
        <w:t>offset</w:t>
      </w:r>
      <w:proofErr w:type="spellEnd"/>
      <w:r>
        <w:rPr>
          <w:lang w:eastAsia="ko-KR"/>
        </w:rPr>
        <w:t xml:space="preserve"> is the PTRS RB offset. </w:t>
      </w:r>
    </w:p>
    <w:tbl>
      <w:tblPr>
        <w:tblW w:w="9625" w:type="dxa"/>
        <w:tblInd w:w="93" w:type="dxa"/>
        <w:tblLook w:val="04A0" w:firstRow="1" w:lastRow="0" w:firstColumn="1" w:lastColumn="0" w:noHBand="0" w:noVBand="1"/>
      </w:tblPr>
      <w:tblGrid>
        <w:gridCol w:w="875"/>
        <w:gridCol w:w="875"/>
        <w:gridCol w:w="875"/>
        <w:gridCol w:w="875"/>
        <w:gridCol w:w="875"/>
        <w:gridCol w:w="875"/>
        <w:gridCol w:w="875"/>
        <w:gridCol w:w="875"/>
        <w:gridCol w:w="875"/>
        <w:gridCol w:w="875"/>
        <w:gridCol w:w="875"/>
      </w:tblGrid>
      <w:tr w:rsidR="005A0447" w:rsidRPr="00EE640A" w14:paraId="08D823B5" w14:textId="77777777" w:rsidTr="00C41DA3">
        <w:trPr>
          <w:trHeight w:val="324"/>
        </w:trPr>
        <w:tc>
          <w:tcPr>
            <w:tcW w:w="875" w:type="dxa"/>
            <w:tcBorders>
              <w:top w:val="nil"/>
              <w:left w:val="nil"/>
              <w:bottom w:val="nil"/>
              <w:right w:val="nil"/>
            </w:tcBorders>
            <w:shd w:val="clear" w:color="auto" w:fill="auto"/>
            <w:noWrap/>
            <w:vAlign w:val="bottom"/>
            <w:hideMark/>
          </w:tcPr>
          <w:p w14:paraId="4DC54399" w14:textId="77777777" w:rsidR="005A0447" w:rsidRPr="00EE640A" w:rsidRDefault="005A0447" w:rsidP="00C41DA3">
            <w:pPr>
              <w:rPr>
                <w:rFonts w:ascii="Calibri" w:eastAsia="Times New Roman" w:hAnsi="Calibri" w:cs="Calibri"/>
                <w:color w:val="000000"/>
                <w:sz w:val="22"/>
                <w:szCs w:val="22"/>
                <w:lang w:eastAsia="zh-CN"/>
              </w:rPr>
            </w:pPr>
          </w:p>
        </w:tc>
        <w:tc>
          <w:tcPr>
            <w:tcW w:w="875" w:type="dxa"/>
            <w:tcBorders>
              <w:top w:val="nil"/>
              <w:left w:val="nil"/>
              <w:bottom w:val="nil"/>
              <w:right w:val="nil"/>
            </w:tcBorders>
            <w:shd w:val="clear" w:color="auto" w:fill="auto"/>
            <w:noWrap/>
            <w:vAlign w:val="bottom"/>
            <w:hideMark/>
          </w:tcPr>
          <w:p w14:paraId="23BF3281" w14:textId="77777777" w:rsidR="005A0447" w:rsidRPr="00EE640A" w:rsidRDefault="005A0447" w:rsidP="00C41DA3">
            <w:pPr>
              <w:rPr>
                <w:rFonts w:ascii="Calibri" w:eastAsia="Times New Roman" w:hAnsi="Calibri" w:cs="Calibri"/>
                <w:color w:val="000000"/>
                <w:sz w:val="22"/>
                <w:szCs w:val="22"/>
                <w:lang w:eastAsia="zh-CN"/>
              </w:rPr>
            </w:pPr>
          </w:p>
        </w:tc>
        <w:tc>
          <w:tcPr>
            <w:tcW w:w="875" w:type="dxa"/>
            <w:tcBorders>
              <w:top w:val="nil"/>
              <w:left w:val="nil"/>
              <w:bottom w:val="nil"/>
              <w:right w:val="nil"/>
            </w:tcBorders>
            <w:shd w:val="clear" w:color="auto" w:fill="auto"/>
            <w:noWrap/>
            <w:vAlign w:val="bottom"/>
            <w:hideMark/>
          </w:tcPr>
          <w:p w14:paraId="7901443E" w14:textId="77777777" w:rsidR="005A0447" w:rsidRPr="00EE640A" w:rsidRDefault="005A0447" w:rsidP="00C41DA3">
            <w:pPr>
              <w:rPr>
                <w:rFonts w:ascii="Calibri" w:eastAsia="Times New Roman" w:hAnsi="Calibri" w:cs="Calibri"/>
                <w:color w:val="000000"/>
                <w:sz w:val="22"/>
                <w:szCs w:val="22"/>
                <w:lang w:eastAsia="zh-CN"/>
              </w:rPr>
            </w:pPr>
            <w:proofErr w:type="spellStart"/>
            <w:r w:rsidRPr="00EE640A">
              <w:rPr>
                <w:rFonts w:ascii="Calibri" w:eastAsia="Times New Roman" w:hAnsi="Calibri" w:cs="Calibri"/>
                <w:color w:val="000000"/>
                <w:sz w:val="22"/>
                <w:szCs w:val="22"/>
                <w:lang w:eastAsia="zh-CN"/>
              </w:rPr>
              <w:t>P</w:t>
            </w:r>
            <w:r w:rsidRPr="00EE640A">
              <w:rPr>
                <w:rFonts w:ascii="Calibri" w:eastAsia="Times New Roman" w:hAnsi="Calibri" w:cs="Calibri"/>
                <w:color w:val="000000"/>
                <w:sz w:val="22"/>
                <w:szCs w:val="22"/>
                <w:vertAlign w:val="subscript"/>
                <w:lang w:eastAsia="zh-CN"/>
              </w:rPr>
              <w:t>offset</w:t>
            </w:r>
            <w:proofErr w:type="spellEnd"/>
            <w:r w:rsidRPr="00EE640A">
              <w:rPr>
                <w:rFonts w:ascii="Calibri" w:eastAsia="Times New Roman" w:hAnsi="Calibri" w:cs="Calibri"/>
                <w:color w:val="000000"/>
                <w:sz w:val="22"/>
                <w:szCs w:val="22"/>
                <w:lang w:eastAsia="zh-CN"/>
              </w:rPr>
              <w:t xml:space="preserve"> =0</w:t>
            </w:r>
          </w:p>
        </w:tc>
        <w:tc>
          <w:tcPr>
            <w:tcW w:w="875" w:type="dxa"/>
            <w:tcBorders>
              <w:top w:val="nil"/>
              <w:left w:val="nil"/>
              <w:bottom w:val="nil"/>
              <w:right w:val="nil"/>
            </w:tcBorders>
            <w:shd w:val="clear" w:color="auto" w:fill="auto"/>
            <w:noWrap/>
            <w:vAlign w:val="bottom"/>
            <w:hideMark/>
          </w:tcPr>
          <w:p w14:paraId="40A4065E" w14:textId="77777777" w:rsidR="005A0447" w:rsidRPr="00EE640A" w:rsidRDefault="005A0447" w:rsidP="00C41DA3">
            <w:pPr>
              <w:rPr>
                <w:rFonts w:ascii="Calibri" w:eastAsia="Times New Roman" w:hAnsi="Calibri" w:cs="Calibri"/>
                <w:color w:val="000000"/>
                <w:sz w:val="22"/>
                <w:szCs w:val="22"/>
                <w:lang w:eastAsia="zh-CN"/>
              </w:rPr>
            </w:pPr>
            <w:proofErr w:type="spellStart"/>
            <w:r w:rsidRPr="00EE640A">
              <w:rPr>
                <w:rFonts w:ascii="Calibri" w:eastAsia="Times New Roman" w:hAnsi="Calibri" w:cs="Calibri"/>
                <w:color w:val="000000"/>
                <w:sz w:val="22"/>
                <w:szCs w:val="22"/>
                <w:lang w:eastAsia="zh-CN"/>
              </w:rPr>
              <w:t>P</w:t>
            </w:r>
            <w:r w:rsidRPr="00EE640A">
              <w:rPr>
                <w:rFonts w:ascii="Calibri" w:eastAsia="Times New Roman" w:hAnsi="Calibri" w:cs="Calibri"/>
                <w:color w:val="000000"/>
                <w:sz w:val="22"/>
                <w:szCs w:val="22"/>
                <w:vertAlign w:val="subscript"/>
                <w:lang w:eastAsia="zh-CN"/>
              </w:rPr>
              <w:t>offset</w:t>
            </w:r>
            <w:proofErr w:type="spellEnd"/>
            <w:r w:rsidRPr="00EE640A">
              <w:rPr>
                <w:rFonts w:ascii="Calibri" w:eastAsia="Times New Roman" w:hAnsi="Calibri" w:cs="Calibri"/>
                <w:color w:val="000000"/>
                <w:sz w:val="22"/>
                <w:szCs w:val="22"/>
                <w:lang w:eastAsia="zh-CN"/>
              </w:rPr>
              <w:t xml:space="preserve"> =1</w:t>
            </w:r>
          </w:p>
        </w:tc>
        <w:tc>
          <w:tcPr>
            <w:tcW w:w="875" w:type="dxa"/>
            <w:tcBorders>
              <w:top w:val="nil"/>
              <w:left w:val="nil"/>
              <w:bottom w:val="nil"/>
              <w:right w:val="nil"/>
            </w:tcBorders>
            <w:shd w:val="clear" w:color="auto" w:fill="auto"/>
            <w:noWrap/>
            <w:vAlign w:val="bottom"/>
            <w:hideMark/>
          </w:tcPr>
          <w:p w14:paraId="6F952A20" w14:textId="77777777" w:rsidR="005A0447" w:rsidRPr="00EE640A" w:rsidRDefault="005A0447" w:rsidP="00C41DA3">
            <w:pPr>
              <w:rPr>
                <w:rFonts w:ascii="Calibri" w:eastAsia="Times New Roman" w:hAnsi="Calibri" w:cs="Calibri"/>
                <w:color w:val="000000"/>
                <w:sz w:val="22"/>
                <w:szCs w:val="22"/>
                <w:lang w:eastAsia="zh-CN"/>
              </w:rPr>
            </w:pPr>
            <w:proofErr w:type="spellStart"/>
            <w:r w:rsidRPr="00EE640A">
              <w:rPr>
                <w:rFonts w:ascii="Calibri" w:eastAsia="Times New Roman" w:hAnsi="Calibri" w:cs="Calibri"/>
                <w:color w:val="000000"/>
                <w:sz w:val="22"/>
                <w:szCs w:val="22"/>
                <w:lang w:eastAsia="zh-CN"/>
              </w:rPr>
              <w:t>P</w:t>
            </w:r>
            <w:r w:rsidRPr="00EE640A">
              <w:rPr>
                <w:rFonts w:ascii="Calibri" w:eastAsia="Times New Roman" w:hAnsi="Calibri" w:cs="Calibri"/>
                <w:color w:val="000000"/>
                <w:sz w:val="22"/>
                <w:szCs w:val="22"/>
                <w:vertAlign w:val="subscript"/>
                <w:lang w:eastAsia="zh-CN"/>
              </w:rPr>
              <w:t>offset</w:t>
            </w:r>
            <w:proofErr w:type="spellEnd"/>
            <w:r w:rsidRPr="00EE640A">
              <w:rPr>
                <w:rFonts w:ascii="Calibri" w:eastAsia="Times New Roman" w:hAnsi="Calibri" w:cs="Calibri"/>
                <w:color w:val="000000"/>
                <w:sz w:val="22"/>
                <w:szCs w:val="22"/>
                <w:lang w:eastAsia="zh-CN"/>
              </w:rPr>
              <w:t xml:space="preserve"> =2</w:t>
            </w:r>
          </w:p>
        </w:tc>
        <w:tc>
          <w:tcPr>
            <w:tcW w:w="875" w:type="dxa"/>
            <w:tcBorders>
              <w:top w:val="nil"/>
              <w:left w:val="nil"/>
              <w:bottom w:val="nil"/>
              <w:right w:val="nil"/>
            </w:tcBorders>
            <w:shd w:val="clear" w:color="auto" w:fill="auto"/>
            <w:noWrap/>
            <w:vAlign w:val="bottom"/>
            <w:hideMark/>
          </w:tcPr>
          <w:p w14:paraId="487DEFA2" w14:textId="77777777" w:rsidR="005A0447" w:rsidRPr="00EE640A" w:rsidRDefault="005A0447" w:rsidP="00C41DA3">
            <w:pPr>
              <w:rPr>
                <w:rFonts w:ascii="Calibri" w:eastAsia="Times New Roman" w:hAnsi="Calibri" w:cs="Calibri"/>
                <w:color w:val="000000"/>
                <w:sz w:val="22"/>
                <w:szCs w:val="22"/>
                <w:lang w:eastAsia="zh-CN"/>
              </w:rPr>
            </w:pPr>
            <w:proofErr w:type="spellStart"/>
            <w:r w:rsidRPr="00EE640A">
              <w:rPr>
                <w:rFonts w:ascii="Calibri" w:eastAsia="Times New Roman" w:hAnsi="Calibri" w:cs="Calibri"/>
                <w:color w:val="000000"/>
                <w:sz w:val="22"/>
                <w:szCs w:val="22"/>
                <w:lang w:eastAsia="zh-CN"/>
              </w:rPr>
              <w:t>P</w:t>
            </w:r>
            <w:r w:rsidRPr="00EE640A">
              <w:rPr>
                <w:rFonts w:ascii="Calibri" w:eastAsia="Times New Roman" w:hAnsi="Calibri" w:cs="Calibri"/>
                <w:color w:val="000000"/>
                <w:sz w:val="22"/>
                <w:szCs w:val="22"/>
                <w:vertAlign w:val="subscript"/>
                <w:lang w:eastAsia="zh-CN"/>
              </w:rPr>
              <w:t>offset</w:t>
            </w:r>
            <w:proofErr w:type="spellEnd"/>
            <w:r w:rsidRPr="00EE640A">
              <w:rPr>
                <w:rFonts w:ascii="Calibri" w:eastAsia="Times New Roman" w:hAnsi="Calibri" w:cs="Calibri"/>
                <w:color w:val="000000"/>
                <w:sz w:val="22"/>
                <w:szCs w:val="22"/>
                <w:lang w:eastAsia="zh-CN"/>
              </w:rPr>
              <w:t xml:space="preserve"> =3</w:t>
            </w:r>
          </w:p>
        </w:tc>
        <w:tc>
          <w:tcPr>
            <w:tcW w:w="875" w:type="dxa"/>
            <w:tcBorders>
              <w:top w:val="nil"/>
              <w:left w:val="nil"/>
              <w:bottom w:val="nil"/>
              <w:right w:val="nil"/>
            </w:tcBorders>
            <w:shd w:val="clear" w:color="auto" w:fill="auto"/>
            <w:noWrap/>
            <w:vAlign w:val="bottom"/>
            <w:hideMark/>
          </w:tcPr>
          <w:p w14:paraId="225EE3CF" w14:textId="77777777" w:rsidR="005A0447" w:rsidRPr="00EE640A" w:rsidRDefault="005A0447" w:rsidP="00C41DA3">
            <w:pPr>
              <w:rPr>
                <w:rFonts w:ascii="Calibri" w:eastAsia="Times New Roman" w:hAnsi="Calibri" w:cs="Calibri"/>
                <w:color w:val="000000"/>
                <w:sz w:val="22"/>
                <w:szCs w:val="22"/>
                <w:lang w:eastAsia="zh-CN"/>
              </w:rPr>
            </w:pPr>
          </w:p>
        </w:tc>
        <w:tc>
          <w:tcPr>
            <w:tcW w:w="875" w:type="dxa"/>
            <w:tcBorders>
              <w:top w:val="nil"/>
              <w:left w:val="nil"/>
              <w:bottom w:val="nil"/>
              <w:right w:val="nil"/>
            </w:tcBorders>
            <w:shd w:val="clear" w:color="auto" w:fill="auto"/>
            <w:noWrap/>
            <w:vAlign w:val="bottom"/>
            <w:hideMark/>
          </w:tcPr>
          <w:p w14:paraId="2D563A64" w14:textId="77777777" w:rsidR="005A0447" w:rsidRPr="00EE640A" w:rsidRDefault="005A0447" w:rsidP="00C41DA3">
            <w:pPr>
              <w:rPr>
                <w:rFonts w:ascii="Calibri" w:eastAsia="Times New Roman" w:hAnsi="Calibri" w:cs="Calibri"/>
                <w:color w:val="000000"/>
                <w:sz w:val="22"/>
                <w:szCs w:val="22"/>
                <w:lang w:eastAsia="zh-CN"/>
              </w:rPr>
            </w:pPr>
          </w:p>
        </w:tc>
        <w:tc>
          <w:tcPr>
            <w:tcW w:w="875" w:type="dxa"/>
            <w:tcBorders>
              <w:top w:val="nil"/>
              <w:left w:val="nil"/>
              <w:bottom w:val="nil"/>
              <w:right w:val="nil"/>
            </w:tcBorders>
            <w:shd w:val="clear" w:color="auto" w:fill="auto"/>
            <w:noWrap/>
            <w:vAlign w:val="bottom"/>
            <w:hideMark/>
          </w:tcPr>
          <w:p w14:paraId="600ADF06" w14:textId="77777777" w:rsidR="005A0447" w:rsidRPr="00EE640A" w:rsidRDefault="005A0447" w:rsidP="00C41DA3">
            <w:pPr>
              <w:rPr>
                <w:rFonts w:ascii="Calibri" w:eastAsia="Times New Roman" w:hAnsi="Calibri" w:cs="Calibri"/>
                <w:color w:val="000000"/>
                <w:sz w:val="22"/>
                <w:szCs w:val="22"/>
                <w:lang w:eastAsia="zh-CN"/>
              </w:rPr>
            </w:pPr>
          </w:p>
        </w:tc>
        <w:tc>
          <w:tcPr>
            <w:tcW w:w="875" w:type="dxa"/>
            <w:tcBorders>
              <w:top w:val="nil"/>
              <w:left w:val="nil"/>
              <w:bottom w:val="nil"/>
              <w:right w:val="nil"/>
            </w:tcBorders>
            <w:shd w:val="clear" w:color="auto" w:fill="auto"/>
            <w:noWrap/>
            <w:vAlign w:val="bottom"/>
            <w:hideMark/>
          </w:tcPr>
          <w:p w14:paraId="1C1ADB13" w14:textId="77777777" w:rsidR="005A0447" w:rsidRPr="00EE640A" w:rsidRDefault="005A0447" w:rsidP="00C41DA3">
            <w:pPr>
              <w:rPr>
                <w:rFonts w:ascii="Calibri" w:eastAsia="Times New Roman" w:hAnsi="Calibri" w:cs="Calibri"/>
                <w:color w:val="000000"/>
                <w:sz w:val="22"/>
                <w:szCs w:val="22"/>
                <w:lang w:eastAsia="zh-CN"/>
              </w:rPr>
            </w:pPr>
          </w:p>
        </w:tc>
        <w:tc>
          <w:tcPr>
            <w:tcW w:w="875" w:type="dxa"/>
            <w:tcBorders>
              <w:top w:val="nil"/>
              <w:left w:val="nil"/>
              <w:bottom w:val="nil"/>
              <w:right w:val="nil"/>
            </w:tcBorders>
            <w:shd w:val="clear" w:color="auto" w:fill="auto"/>
            <w:noWrap/>
            <w:vAlign w:val="bottom"/>
            <w:hideMark/>
          </w:tcPr>
          <w:p w14:paraId="4D531EF9" w14:textId="77777777" w:rsidR="005A0447" w:rsidRPr="00EE640A" w:rsidRDefault="005A0447" w:rsidP="00C41DA3">
            <w:pPr>
              <w:rPr>
                <w:rFonts w:ascii="Calibri" w:eastAsia="Times New Roman" w:hAnsi="Calibri" w:cs="Calibri"/>
                <w:color w:val="000000"/>
                <w:sz w:val="22"/>
                <w:szCs w:val="22"/>
                <w:lang w:eastAsia="zh-CN"/>
              </w:rPr>
            </w:pPr>
          </w:p>
        </w:tc>
      </w:tr>
      <w:tr w:rsidR="005A0447" w:rsidRPr="00EE640A" w14:paraId="510C70AB" w14:textId="77777777" w:rsidTr="00C41DA3">
        <w:trPr>
          <w:trHeight w:val="300"/>
        </w:trPr>
        <w:tc>
          <w:tcPr>
            <w:tcW w:w="1750" w:type="dxa"/>
            <w:gridSpan w:val="2"/>
            <w:tcBorders>
              <w:top w:val="nil"/>
              <w:left w:val="nil"/>
              <w:bottom w:val="nil"/>
              <w:right w:val="nil"/>
            </w:tcBorders>
            <w:shd w:val="clear" w:color="auto" w:fill="auto"/>
            <w:noWrap/>
            <w:vAlign w:val="center"/>
            <w:hideMark/>
          </w:tcPr>
          <w:p w14:paraId="66DE83C9" w14:textId="77777777" w:rsidR="005A0447" w:rsidRPr="00EE640A" w:rsidRDefault="005A0447" w:rsidP="00C41DA3">
            <w:pPr>
              <w:rPr>
                <w:rFonts w:ascii="Calibri" w:eastAsia="Times New Roman" w:hAnsi="Calibri" w:cs="Calibri"/>
                <w:b/>
                <w:bCs/>
                <w:color w:val="000000"/>
                <w:sz w:val="22"/>
                <w:szCs w:val="22"/>
                <w:lang w:eastAsia="zh-CN"/>
              </w:rPr>
            </w:pPr>
            <w:r w:rsidRPr="00EE640A">
              <w:rPr>
                <w:rFonts w:ascii="Calibri" w:eastAsia="Times New Roman" w:hAnsi="Calibri" w:cs="Calibri"/>
                <w:b/>
                <w:bCs/>
                <w:color w:val="000000"/>
                <w:sz w:val="22"/>
                <w:szCs w:val="22"/>
                <w:lang w:eastAsia="zh-CN"/>
              </w:rPr>
              <w:t>RB Allocated to UE</w:t>
            </w:r>
          </w:p>
        </w:tc>
        <w:tc>
          <w:tcPr>
            <w:tcW w:w="875" w:type="dxa"/>
            <w:tcBorders>
              <w:top w:val="single" w:sz="8" w:space="0" w:color="auto"/>
              <w:left w:val="single" w:sz="8" w:space="0" w:color="auto"/>
              <w:bottom w:val="single" w:sz="8" w:space="0" w:color="auto"/>
              <w:right w:val="single" w:sz="8" w:space="0" w:color="auto"/>
            </w:tcBorders>
            <w:shd w:val="clear" w:color="000000" w:fill="FFFF00"/>
            <w:noWrap/>
            <w:vAlign w:val="center"/>
            <w:hideMark/>
          </w:tcPr>
          <w:p w14:paraId="0172963B" w14:textId="77777777" w:rsidR="005A0447" w:rsidRPr="00EE640A" w:rsidRDefault="005A0447" w:rsidP="00C41DA3">
            <w:pPr>
              <w:rPr>
                <w:rFonts w:ascii="Calibri" w:eastAsia="Times New Roman" w:hAnsi="Calibri" w:cs="Calibri"/>
                <w:color w:val="000000"/>
                <w:sz w:val="22"/>
                <w:szCs w:val="22"/>
                <w:lang w:eastAsia="zh-CN"/>
              </w:rPr>
            </w:pPr>
            <w:r w:rsidRPr="00EE640A">
              <w:rPr>
                <w:rFonts w:ascii="Calibri" w:eastAsia="Times New Roman" w:hAnsi="Calibri" w:cs="Calibri"/>
                <w:color w:val="000000"/>
                <w:sz w:val="22"/>
                <w:szCs w:val="22"/>
                <w:lang w:eastAsia="zh-CN"/>
              </w:rPr>
              <w:t>RB1 </w:t>
            </w:r>
          </w:p>
        </w:tc>
        <w:tc>
          <w:tcPr>
            <w:tcW w:w="875" w:type="dxa"/>
            <w:tcBorders>
              <w:top w:val="single" w:sz="8" w:space="0" w:color="auto"/>
              <w:left w:val="nil"/>
              <w:bottom w:val="single" w:sz="8" w:space="0" w:color="auto"/>
              <w:right w:val="single" w:sz="8" w:space="0" w:color="auto"/>
            </w:tcBorders>
            <w:shd w:val="clear" w:color="000000" w:fill="FFFF00"/>
            <w:noWrap/>
            <w:vAlign w:val="center"/>
            <w:hideMark/>
          </w:tcPr>
          <w:p w14:paraId="23FA119A" w14:textId="77777777" w:rsidR="005A0447" w:rsidRPr="00EE640A" w:rsidRDefault="005A0447" w:rsidP="00C41DA3">
            <w:pPr>
              <w:rPr>
                <w:rFonts w:ascii="Calibri" w:eastAsia="Times New Roman" w:hAnsi="Calibri" w:cs="Calibri"/>
                <w:color w:val="000000"/>
                <w:sz w:val="22"/>
                <w:szCs w:val="22"/>
                <w:lang w:eastAsia="zh-CN"/>
              </w:rPr>
            </w:pPr>
            <w:r w:rsidRPr="00EE640A">
              <w:rPr>
                <w:rFonts w:ascii="Calibri" w:eastAsia="Times New Roman" w:hAnsi="Calibri" w:cs="Calibri"/>
                <w:color w:val="000000"/>
                <w:sz w:val="22"/>
                <w:szCs w:val="22"/>
                <w:lang w:eastAsia="zh-CN"/>
              </w:rPr>
              <w:t>  RB2</w:t>
            </w:r>
          </w:p>
        </w:tc>
        <w:tc>
          <w:tcPr>
            <w:tcW w:w="875" w:type="dxa"/>
            <w:tcBorders>
              <w:top w:val="single" w:sz="8" w:space="0" w:color="auto"/>
              <w:left w:val="nil"/>
              <w:bottom w:val="single" w:sz="8" w:space="0" w:color="auto"/>
              <w:right w:val="single" w:sz="8" w:space="0" w:color="auto"/>
            </w:tcBorders>
            <w:shd w:val="clear" w:color="000000" w:fill="FFFF00"/>
            <w:noWrap/>
            <w:vAlign w:val="center"/>
            <w:hideMark/>
          </w:tcPr>
          <w:p w14:paraId="4B821551" w14:textId="77777777" w:rsidR="005A0447" w:rsidRPr="00EE640A" w:rsidRDefault="005A0447" w:rsidP="00C41DA3">
            <w:pPr>
              <w:rPr>
                <w:rFonts w:ascii="Calibri" w:eastAsia="Times New Roman" w:hAnsi="Calibri" w:cs="Calibri"/>
                <w:color w:val="000000"/>
                <w:sz w:val="22"/>
                <w:szCs w:val="22"/>
                <w:lang w:eastAsia="zh-CN"/>
              </w:rPr>
            </w:pPr>
            <w:r w:rsidRPr="00EE640A">
              <w:rPr>
                <w:rFonts w:ascii="Calibri" w:eastAsia="Times New Roman" w:hAnsi="Calibri" w:cs="Calibri"/>
                <w:color w:val="000000"/>
                <w:sz w:val="22"/>
                <w:szCs w:val="22"/>
                <w:lang w:eastAsia="zh-CN"/>
              </w:rPr>
              <w:t>  RB3</w:t>
            </w:r>
          </w:p>
        </w:tc>
        <w:tc>
          <w:tcPr>
            <w:tcW w:w="875" w:type="dxa"/>
            <w:tcBorders>
              <w:top w:val="single" w:sz="8" w:space="0" w:color="auto"/>
              <w:left w:val="nil"/>
              <w:bottom w:val="single" w:sz="8" w:space="0" w:color="auto"/>
              <w:right w:val="single" w:sz="8" w:space="0" w:color="auto"/>
            </w:tcBorders>
            <w:shd w:val="clear" w:color="000000" w:fill="FFFF00"/>
            <w:noWrap/>
            <w:vAlign w:val="center"/>
            <w:hideMark/>
          </w:tcPr>
          <w:p w14:paraId="587897A2" w14:textId="77777777" w:rsidR="005A0447" w:rsidRPr="00EE640A" w:rsidRDefault="005A0447" w:rsidP="00C41DA3">
            <w:pPr>
              <w:rPr>
                <w:rFonts w:ascii="Calibri" w:eastAsia="Times New Roman" w:hAnsi="Calibri" w:cs="Calibri"/>
                <w:color w:val="000000"/>
                <w:sz w:val="22"/>
                <w:szCs w:val="22"/>
                <w:lang w:eastAsia="zh-CN"/>
              </w:rPr>
            </w:pPr>
            <w:r w:rsidRPr="00EE640A">
              <w:rPr>
                <w:rFonts w:ascii="Calibri" w:eastAsia="Times New Roman" w:hAnsi="Calibri" w:cs="Calibri"/>
                <w:color w:val="000000"/>
                <w:sz w:val="22"/>
                <w:szCs w:val="22"/>
                <w:lang w:eastAsia="zh-CN"/>
              </w:rPr>
              <w:t>  RB4</w:t>
            </w:r>
          </w:p>
        </w:tc>
        <w:tc>
          <w:tcPr>
            <w:tcW w:w="875" w:type="dxa"/>
            <w:tcBorders>
              <w:top w:val="single" w:sz="8" w:space="0" w:color="auto"/>
              <w:left w:val="nil"/>
              <w:bottom w:val="single" w:sz="8" w:space="0" w:color="auto"/>
              <w:right w:val="single" w:sz="8" w:space="0" w:color="auto"/>
            </w:tcBorders>
            <w:shd w:val="clear" w:color="000000" w:fill="FFFF00"/>
            <w:noWrap/>
            <w:vAlign w:val="center"/>
            <w:hideMark/>
          </w:tcPr>
          <w:p w14:paraId="255E03DC" w14:textId="77777777" w:rsidR="005A0447" w:rsidRPr="00EE640A" w:rsidRDefault="005A0447" w:rsidP="00C41DA3">
            <w:pPr>
              <w:rPr>
                <w:rFonts w:ascii="Calibri" w:eastAsia="Times New Roman" w:hAnsi="Calibri" w:cs="Calibri"/>
                <w:color w:val="000000"/>
                <w:sz w:val="22"/>
                <w:szCs w:val="22"/>
                <w:lang w:eastAsia="zh-CN"/>
              </w:rPr>
            </w:pPr>
            <w:r w:rsidRPr="00EE640A">
              <w:rPr>
                <w:rFonts w:ascii="Calibri" w:eastAsia="Times New Roman" w:hAnsi="Calibri" w:cs="Calibri"/>
                <w:color w:val="000000"/>
                <w:sz w:val="22"/>
                <w:szCs w:val="22"/>
                <w:lang w:eastAsia="zh-CN"/>
              </w:rPr>
              <w:t>  RB5</w:t>
            </w:r>
          </w:p>
        </w:tc>
        <w:tc>
          <w:tcPr>
            <w:tcW w:w="875" w:type="dxa"/>
            <w:tcBorders>
              <w:top w:val="single" w:sz="8" w:space="0" w:color="auto"/>
              <w:left w:val="nil"/>
              <w:bottom w:val="single" w:sz="8" w:space="0" w:color="auto"/>
              <w:right w:val="single" w:sz="8" w:space="0" w:color="auto"/>
            </w:tcBorders>
            <w:shd w:val="clear" w:color="000000" w:fill="FFFF00"/>
            <w:noWrap/>
            <w:vAlign w:val="center"/>
            <w:hideMark/>
          </w:tcPr>
          <w:p w14:paraId="22C6D8E1" w14:textId="77777777" w:rsidR="005A0447" w:rsidRPr="00EE640A" w:rsidRDefault="005A0447" w:rsidP="00C41DA3">
            <w:pPr>
              <w:rPr>
                <w:rFonts w:ascii="Calibri" w:eastAsia="Times New Roman" w:hAnsi="Calibri" w:cs="Calibri"/>
                <w:color w:val="000000"/>
                <w:sz w:val="22"/>
                <w:szCs w:val="22"/>
                <w:lang w:eastAsia="zh-CN"/>
              </w:rPr>
            </w:pPr>
            <w:r w:rsidRPr="00EE640A">
              <w:rPr>
                <w:rFonts w:ascii="Calibri" w:eastAsia="Times New Roman" w:hAnsi="Calibri" w:cs="Calibri"/>
                <w:color w:val="000000"/>
                <w:sz w:val="22"/>
                <w:szCs w:val="22"/>
                <w:lang w:eastAsia="zh-CN"/>
              </w:rPr>
              <w:t>  RB6</w:t>
            </w:r>
          </w:p>
        </w:tc>
        <w:tc>
          <w:tcPr>
            <w:tcW w:w="875" w:type="dxa"/>
            <w:tcBorders>
              <w:top w:val="single" w:sz="8" w:space="0" w:color="auto"/>
              <w:left w:val="nil"/>
              <w:bottom w:val="single" w:sz="8" w:space="0" w:color="auto"/>
              <w:right w:val="single" w:sz="8" w:space="0" w:color="auto"/>
            </w:tcBorders>
            <w:shd w:val="clear" w:color="000000" w:fill="FFFF00"/>
            <w:noWrap/>
            <w:vAlign w:val="center"/>
            <w:hideMark/>
          </w:tcPr>
          <w:p w14:paraId="417AEDEE" w14:textId="77777777" w:rsidR="005A0447" w:rsidRPr="00EE640A" w:rsidRDefault="005A0447" w:rsidP="00C41DA3">
            <w:pPr>
              <w:rPr>
                <w:rFonts w:ascii="Calibri" w:eastAsia="Times New Roman" w:hAnsi="Calibri" w:cs="Calibri"/>
                <w:color w:val="000000"/>
                <w:sz w:val="22"/>
                <w:szCs w:val="22"/>
                <w:lang w:eastAsia="zh-CN"/>
              </w:rPr>
            </w:pPr>
            <w:r w:rsidRPr="00EE640A">
              <w:rPr>
                <w:rFonts w:ascii="Calibri" w:eastAsia="Times New Roman" w:hAnsi="Calibri" w:cs="Calibri"/>
                <w:color w:val="000000"/>
                <w:sz w:val="22"/>
                <w:szCs w:val="22"/>
                <w:lang w:eastAsia="zh-CN"/>
              </w:rPr>
              <w:t>  RB7</w:t>
            </w:r>
          </w:p>
        </w:tc>
        <w:tc>
          <w:tcPr>
            <w:tcW w:w="875" w:type="dxa"/>
            <w:tcBorders>
              <w:top w:val="single" w:sz="8" w:space="0" w:color="auto"/>
              <w:left w:val="nil"/>
              <w:bottom w:val="single" w:sz="8" w:space="0" w:color="auto"/>
              <w:right w:val="single" w:sz="8" w:space="0" w:color="auto"/>
            </w:tcBorders>
            <w:shd w:val="clear" w:color="000000" w:fill="FFFF00"/>
            <w:noWrap/>
            <w:vAlign w:val="center"/>
            <w:hideMark/>
          </w:tcPr>
          <w:p w14:paraId="24069429" w14:textId="77777777" w:rsidR="005A0447" w:rsidRPr="00EE640A" w:rsidRDefault="005A0447" w:rsidP="00C41DA3">
            <w:pPr>
              <w:rPr>
                <w:rFonts w:ascii="Calibri" w:eastAsia="Times New Roman" w:hAnsi="Calibri" w:cs="Calibri"/>
                <w:color w:val="000000"/>
                <w:sz w:val="22"/>
                <w:szCs w:val="22"/>
                <w:lang w:eastAsia="zh-CN"/>
              </w:rPr>
            </w:pPr>
            <w:r w:rsidRPr="00EE640A">
              <w:rPr>
                <w:rFonts w:ascii="Calibri" w:eastAsia="Times New Roman" w:hAnsi="Calibri" w:cs="Calibri"/>
                <w:color w:val="000000"/>
                <w:sz w:val="22"/>
                <w:szCs w:val="22"/>
                <w:lang w:eastAsia="zh-CN"/>
              </w:rPr>
              <w:t>  RB8</w:t>
            </w:r>
          </w:p>
        </w:tc>
        <w:tc>
          <w:tcPr>
            <w:tcW w:w="875" w:type="dxa"/>
            <w:tcBorders>
              <w:top w:val="nil"/>
              <w:left w:val="nil"/>
              <w:bottom w:val="nil"/>
              <w:right w:val="nil"/>
            </w:tcBorders>
            <w:shd w:val="clear" w:color="auto" w:fill="auto"/>
            <w:noWrap/>
            <w:vAlign w:val="bottom"/>
            <w:hideMark/>
          </w:tcPr>
          <w:p w14:paraId="2B6EB46D" w14:textId="77777777" w:rsidR="005A0447" w:rsidRPr="00EE640A" w:rsidRDefault="005A0447" w:rsidP="00C41DA3">
            <w:pPr>
              <w:rPr>
                <w:rFonts w:ascii="Calibri" w:eastAsia="Times New Roman" w:hAnsi="Calibri" w:cs="Calibri"/>
                <w:color w:val="000000"/>
                <w:sz w:val="22"/>
                <w:szCs w:val="22"/>
                <w:lang w:eastAsia="zh-CN"/>
              </w:rPr>
            </w:pPr>
          </w:p>
        </w:tc>
      </w:tr>
      <w:tr w:rsidR="005A0447" w:rsidRPr="00EE640A" w14:paraId="2D581B48" w14:textId="77777777" w:rsidTr="00C41DA3">
        <w:trPr>
          <w:trHeight w:val="324"/>
        </w:trPr>
        <w:tc>
          <w:tcPr>
            <w:tcW w:w="875" w:type="dxa"/>
            <w:tcBorders>
              <w:top w:val="nil"/>
              <w:left w:val="nil"/>
              <w:bottom w:val="nil"/>
              <w:right w:val="nil"/>
            </w:tcBorders>
            <w:shd w:val="clear" w:color="auto" w:fill="auto"/>
            <w:noWrap/>
            <w:vAlign w:val="center"/>
            <w:hideMark/>
          </w:tcPr>
          <w:p w14:paraId="654B3D5D" w14:textId="77777777" w:rsidR="005A0447" w:rsidRPr="00EE640A" w:rsidRDefault="005A0447" w:rsidP="00C41DA3">
            <w:pPr>
              <w:rPr>
                <w:rFonts w:ascii="Calibri" w:eastAsia="Times New Roman" w:hAnsi="Calibri" w:cs="Calibri"/>
                <w:b/>
                <w:bCs/>
                <w:color w:val="000000"/>
                <w:sz w:val="22"/>
                <w:szCs w:val="22"/>
                <w:lang w:eastAsia="zh-CN"/>
              </w:rPr>
            </w:pPr>
            <w:proofErr w:type="spellStart"/>
            <w:r w:rsidRPr="00EE640A">
              <w:rPr>
                <w:rFonts w:ascii="Calibri" w:eastAsia="Times New Roman" w:hAnsi="Calibri" w:cs="Calibri"/>
                <w:b/>
                <w:bCs/>
                <w:color w:val="000000"/>
                <w:sz w:val="22"/>
                <w:szCs w:val="22"/>
                <w:lang w:eastAsia="zh-CN"/>
              </w:rPr>
              <w:t>d</w:t>
            </w:r>
            <w:r w:rsidRPr="00EE640A">
              <w:rPr>
                <w:rFonts w:ascii="Calibri" w:eastAsia="Times New Roman" w:hAnsi="Calibri" w:cs="Calibri"/>
                <w:b/>
                <w:bCs/>
                <w:color w:val="000000"/>
                <w:sz w:val="22"/>
                <w:szCs w:val="22"/>
                <w:vertAlign w:val="subscript"/>
                <w:lang w:eastAsia="zh-CN"/>
              </w:rPr>
              <w:t>f</w:t>
            </w:r>
            <w:proofErr w:type="spellEnd"/>
            <w:r w:rsidRPr="00EE640A">
              <w:rPr>
                <w:rFonts w:ascii="Calibri" w:eastAsia="Times New Roman" w:hAnsi="Calibri" w:cs="Calibri"/>
                <w:b/>
                <w:bCs/>
                <w:color w:val="000000"/>
                <w:sz w:val="22"/>
                <w:szCs w:val="22"/>
                <w:lang w:eastAsia="zh-CN"/>
              </w:rPr>
              <w:t>=1/4</w:t>
            </w:r>
          </w:p>
        </w:tc>
        <w:tc>
          <w:tcPr>
            <w:tcW w:w="875" w:type="dxa"/>
            <w:tcBorders>
              <w:top w:val="nil"/>
              <w:left w:val="nil"/>
              <w:bottom w:val="nil"/>
              <w:right w:val="nil"/>
            </w:tcBorders>
            <w:shd w:val="clear" w:color="auto" w:fill="auto"/>
            <w:noWrap/>
            <w:vAlign w:val="bottom"/>
            <w:hideMark/>
          </w:tcPr>
          <w:p w14:paraId="127E128C" w14:textId="77777777" w:rsidR="005A0447" w:rsidRPr="00EE640A" w:rsidRDefault="005A0447" w:rsidP="00C41DA3">
            <w:pPr>
              <w:rPr>
                <w:rFonts w:eastAsia="Times New Roman"/>
                <w:color w:val="000000"/>
                <w:lang w:eastAsia="zh-CN"/>
              </w:rPr>
            </w:pPr>
          </w:p>
        </w:tc>
        <w:tc>
          <w:tcPr>
            <w:tcW w:w="875" w:type="dxa"/>
            <w:tcBorders>
              <w:top w:val="nil"/>
              <w:left w:val="nil"/>
              <w:bottom w:val="nil"/>
              <w:right w:val="nil"/>
            </w:tcBorders>
            <w:shd w:val="clear" w:color="auto" w:fill="auto"/>
            <w:noWrap/>
            <w:vAlign w:val="bottom"/>
            <w:hideMark/>
          </w:tcPr>
          <w:p w14:paraId="099A3EB5" w14:textId="77777777" w:rsidR="005A0447" w:rsidRPr="00EE640A" w:rsidRDefault="005A0447" w:rsidP="00C41DA3">
            <w:pPr>
              <w:rPr>
                <w:rFonts w:eastAsia="Times New Roman"/>
                <w:color w:val="000000"/>
                <w:lang w:eastAsia="zh-CN"/>
              </w:rPr>
            </w:pPr>
          </w:p>
        </w:tc>
        <w:tc>
          <w:tcPr>
            <w:tcW w:w="875" w:type="dxa"/>
            <w:tcBorders>
              <w:top w:val="nil"/>
              <w:left w:val="nil"/>
              <w:bottom w:val="nil"/>
              <w:right w:val="nil"/>
            </w:tcBorders>
            <w:shd w:val="clear" w:color="auto" w:fill="auto"/>
            <w:noWrap/>
            <w:vAlign w:val="bottom"/>
            <w:hideMark/>
          </w:tcPr>
          <w:p w14:paraId="7D6461EB" w14:textId="77777777" w:rsidR="005A0447" w:rsidRPr="00EE640A" w:rsidRDefault="005A0447" w:rsidP="00C41DA3">
            <w:pPr>
              <w:rPr>
                <w:rFonts w:eastAsia="Times New Roman"/>
                <w:color w:val="000000"/>
                <w:lang w:eastAsia="zh-CN"/>
              </w:rPr>
            </w:pPr>
          </w:p>
        </w:tc>
        <w:tc>
          <w:tcPr>
            <w:tcW w:w="875" w:type="dxa"/>
            <w:tcBorders>
              <w:top w:val="nil"/>
              <w:left w:val="nil"/>
              <w:bottom w:val="nil"/>
              <w:right w:val="nil"/>
            </w:tcBorders>
            <w:shd w:val="clear" w:color="auto" w:fill="auto"/>
            <w:noWrap/>
            <w:vAlign w:val="bottom"/>
            <w:hideMark/>
          </w:tcPr>
          <w:p w14:paraId="0F0D6F1B" w14:textId="77777777" w:rsidR="005A0447" w:rsidRPr="00EE640A" w:rsidRDefault="005A0447" w:rsidP="00C41DA3">
            <w:pPr>
              <w:rPr>
                <w:rFonts w:eastAsia="Times New Roman"/>
                <w:color w:val="000000"/>
                <w:lang w:eastAsia="zh-CN"/>
              </w:rPr>
            </w:pPr>
          </w:p>
        </w:tc>
        <w:tc>
          <w:tcPr>
            <w:tcW w:w="875" w:type="dxa"/>
            <w:tcBorders>
              <w:top w:val="nil"/>
              <w:left w:val="nil"/>
              <w:bottom w:val="nil"/>
              <w:right w:val="nil"/>
            </w:tcBorders>
            <w:shd w:val="clear" w:color="auto" w:fill="auto"/>
            <w:noWrap/>
            <w:vAlign w:val="bottom"/>
            <w:hideMark/>
          </w:tcPr>
          <w:p w14:paraId="116C2685" w14:textId="77777777" w:rsidR="005A0447" w:rsidRPr="00EE640A" w:rsidRDefault="005A0447" w:rsidP="00C41DA3">
            <w:pPr>
              <w:rPr>
                <w:rFonts w:eastAsia="Times New Roman"/>
                <w:color w:val="000000"/>
                <w:lang w:eastAsia="zh-CN"/>
              </w:rPr>
            </w:pPr>
          </w:p>
        </w:tc>
        <w:tc>
          <w:tcPr>
            <w:tcW w:w="875" w:type="dxa"/>
            <w:tcBorders>
              <w:top w:val="nil"/>
              <w:left w:val="nil"/>
              <w:bottom w:val="nil"/>
              <w:right w:val="nil"/>
            </w:tcBorders>
            <w:shd w:val="clear" w:color="auto" w:fill="auto"/>
            <w:noWrap/>
            <w:vAlign w:val="bottom"/>
            <w:hideMark/>
          </w:tcPr>
          <w:p w14:paraId="7D0E6945" w14:textId="77777777" w:rsidR="005A0447" w:rsidRPr="00EE640A" w:rsidRDefault="005A0447" w:rsidP="00C41DA3">
            <w:pPr>
              <w:rPr>
                <w:rFonts w:eastAsia="Times New Roman"/>
                <w:color w:val="000000"/>
                <w:lang w:eastAsia="zh-CN"/>
              </w:rPr>
            </w:pPr>
          </w:p>
        </w:tc>
        <w:tc>
          <w:tcPr>
            <w:tcW w:w="875" w:type="dxa"/>
            <w:tcBorders>
              <w:top w:val="nil"/>
              <w:left w:val="nil"/>
              <w:bottom w:val="nil"/>
              <w:right w:val="nil"/>
            </w:tcBorders>
            <w:shd w:val="clear" w:color="auto" w:fill="auto"/>
            <w:noWrap/>
            <w:vAlign w:val="bottom"/>
            <w:hideMark/>
          </w:tcPr>
          <w:p w14:paraId="2CE97BAC" w14:textId="77777777" w:rsidR="005A0447" w:rsidRPr="00EE640A" w:rsidRDefault="005A0447" w:rsidP="00C41DA3">
            <w:pPr>
              <w:rPr>
                <w:rFonts w:eastAsia="Times New Roman"/>
                <w:color w:val="000000"/>
                <w:lang w:eastAsia="zh-CN"/>
              </w:rPr>
            </w:pPr>
          </w:p>
        </w:tc>
        <w:tc>
          <w:tcPr>
            <w:tcW w:w="875" w:type="dxa"/>
            <w:tcBorders>
              <w:top w:val="nil"/>
              <w:left w:val="nil"/>
              <w:bottom w:val="nil"/>
              <w:right w:val="nil"/>
            </w:tcBorders>
            <w:shd w:val="clear" w:color="auto" w:fill="auto"/>
            <w:noWrap/>
            <w:vAlign w:val="bottom"/>
            <w:hideMark/>
          </w:tcPr>
          <w:p w14:paraId="143A35DA" w14:textId="77777777" w:rsidR="005A0447" w:rsidRPr="00EE640A" w:rsidRDefault="005A0447" w:rsidP="00C41DA3">
            <w:pPr>
              <w:rPr>
                <w:rFonts w:eastAsia="Times New Roman"/>
                <w:color w:val="000000"/>
                <w:lang w:eastAsia="zh-CN"/>
              </w:rPr>
            </w:pPr>
          </w:p>
        </w:tc>
        <w:tc>
          <w:tcPr>
            <w:tcW w:w="875" w:type="dxa"/>
            <w:tcBorders>
              <w:top w:val="nil"/>
              <w:left w:val="nil"/>
              <w:bottom w:val="nil"/>
              <w:right w:val="nil"/>
            </w:tcBorders>
            <w:shd w:val="clear" w:color="auto" w:fill="auto"/>
            <w:noWrap/>
            <w:vAlign w:val="bottom"/>
            <w:hideMark/>
          </w:tcPr>
          <w:p w14:paraId="1830A0CC" w14:textId="77777777" w:rsidR="005A0447" w:rsidRPr="00EE640A" w:rsidRDefault="005A0447" w:rsidP="00C41DA3">
            <w:pPr>
              <w:rPr>
                <w:rFonts w:eastAsia="Times New Roman"/>
                <w:color w:val="000000"/>
                <w:lang w:eastAsia="zh-CN"/>
              </w:rPr>
            </w:pPr>
          </w:p>
        </w:tc>
        <w:tc>
          <w:tcPr>
            <w:tcW w:w="875" w:type="dxa"/>
            <w:tcBorders>
              <w:top w:val="nil"/>
              <w:left w:val="nil"/>
              <w:bottom w:val="nil"/>
              <w:right w:val="nil"/>
            </w:tcBorders>
            <w:shd w:val="clear" w:color="auto" w:fill="auto"/>
            <w:noWrap/>
            <w:vAlign w:val="bottom"/>
            <w:hideMark/>
          </w:tcPr>
          <w:p w14:paraId="1C957938" w14:textId="77777777" w:rsidR="005A0447" w:rsidRPr="00EE640A" w:rsidRDefault="005A0447" w:rsidP="00C41DA3">
            <w:pPr>
              <w:rPr>
                <w:rFonts w:eastAsia="Times New Roman"/>
                <w:color w:val="000000"/>
                <w:lang w:eastAsia="zh-CN"/>
              </w:rPr>
            </w:pPr>
          </w:p>
        </w:tc>
      </w:tr>
      <w:tr w:rsidR="005A0447" w:rsidRPr="00EE640A" w14:paraId="31B60224" w14:textId="77777777" w:rsidTr="00C41DA3">
        <w:trPr>
          <w:trHeight w:val="300"/>
        </w:trPr>
        <w:tc>
          <w:tcPr>
            <w:tcW w:w="1750" w:type="dxa"/>
            <w:gridSpan w:val="2"/>
            <w:tcBorders>
              <w:top w:val="nil"/>
              <w:left w:val="nil"/>
              <w:bottom w:val="nil"/>
              <w:right w:val="nil"/>
            </w:tcBorders>
            <w:shd w:val="clear" w:color="auto" w:fill="auto"/>
            <w:noWrap/>
            <w:vAlign w:val="center"/>
            <w:hideMark/>
          </w:tcPr>
          <w:p w14:paraId="281B6D01" w14:textId="77777777" w:rsidR="005A0447" w:rsidRPr="00EE640A" w:rsidRDefault="005A0447" w:rsidP="00C41DA3">
            <w:pPr>
              <w:rPr>
                <w:rFonts w:ascii="Calibri" w:eastAsia="Times New Roman" w:hAnsi="Calibri" w:cs="Calibri"/>
                <w:b/>
                <w:bCs/>
                <w:color w:val="000000"/>
                <w:sz w:val="22"/>
                <w:szCs w:val="22"/>
                <w:lang w:eastAsia="zh-CN"/>
              </w:rPr>
            </w:pPr>
            <w:r w:rsidRPr="00EE640A">
              <w:rPr>
                <w:rFonts w:ascii="Calibri" w:eastAsia="Times New Roman" w:hAnsi="Calibri" w:cs="Calibri"/>
                <w:b/>
                <w:bCs/>
                <w:color w:val="000000"/>
                <w:sz w:val="22"/>
                <w:szCs w:val="22"/>
                <w:lang w:eastAsia="zh-CN"/>
              </w:rPr>
              <w:lastRenderedPageBreak/>
              <w:t>RB Allocated to UE</w:t>
            </w:r>
          </w:p>
        </w:tc>
        <w:tc>
          <w:tcPr>
            <w:tcW w:w="875" w:type="dxa"/>
            <w:tcBorders>
              <w:top w:val="single" w:sz="8" w:space="0" w:color="auto"/>
              <w:left w:val="single" w:sz="8" w:space="0" w:color="auto"/>
              <w:bottom w:val="single" w:sz="8" w:space="0" w:color="auto"/>
              <w:right w:val="single" w:sz="8" w:space="0" w:color="auto"/>
            </w:tcBorders>
            <w:shd w:val="clear" w:color="000000" w:fill="FFFF00"/>
            <w:noWrap/>
            <w:vAlign w:val="center"/>
            <w:hideMark/>
          </w:tcPr>
          <w:p w14:paraId="3F317CA8" w14:textId="77777777" w:rsidR="005A0447" w:rsidRPr="00EE640A" w:rsidRDefault="005A0447" w:rsidP="00C41DA3">
            <w:pPr>
              <w:rPr>
                <w:rFonts w:ascii="Calibri" w:eastAsia="Times New Roman" w:hAnsi="Calibri" w:cs="Calibri"/>
                <w:color w:val="000000"/>
                <w:sz w:val="22"/>
                <w:szCs w:val="22"/>
                <w:lang w:eastAsia="zh-CN"/>
              </w:rPr>
            </w:pPr>
            <w:r w:rsidRPr="00EE640A">
              <w:rPr>
                <w:rFonts w:ascii="Calibri" w:eastAsia="Times New Roman" w:hAnsi="Calibri" w:cs="Calibri"/>
                <w:color w:val="000000"/>
                <w:sz w:val="22"/>
                <w:szCs w:val="22"/>
                <w:lang w:eastAsia="zh-CN"/>
              </w:rPr>
              <w:t>RB1 </w:t>
            </w:r>
          </w:p>
        </w:tc>
        <w:tc>
          <w:tcPr>
            <w:tcW w:w="875" w:type="dxa"/>
            <w:tcBorders>
              <w:top w:val="single" w:sz="8" w:space="0" w:color="auto"/>
              <w:left w:val="nil"/>
              <w:bottom w:val="single" w:sz="8" w:space="0" w:color="auto"/>
              <w:right w:val="single" w:sz="8" w:space="0" w:color="auto"/>
            </w:tcBorders>
            <w:shd w:val="clear" w:color="000000" w:fill="FFFF00"/>
            <w:noWrap/>
            <w:vAlign w:val="center"/>
            <w:hideMark/>
          </w:tcPr>
          <w:p w14:paraId="688802D5" w14:textId="77777777" w:rsidR="005A0447" w:rsidRPr="00EE640A" w:rsidRDefault="005A0447" w:rsidP="00C41DA3">
            <w:pPr>
              <w:rPr>
                <w:rFonts w:ascii="Calibri" w:eastAsia="Times New Roman" w:hAnsi="Calibri" w:cs="Calibri"/>
                <w:color w:val="000000"/>
                <w:sz w:val="22"/>
                <w:szCs w:val="22"/>
                <w:lang w:eastAsia="zh-CN"/>
              </w:rPr>
            </w:pPr>
            <w:r w:rsidRPr="00EE640A">
              <w:rPr>
                <w:rFonts w:ascii="Calibri" w:eastAsia="Times New Roman" w:hAnsi="Calibri" w:cs="Calibri"/>
                <w:color w:val="000000"/>
                <w:sz w:val="22"/>
                <w:szCs w:val="22"/>
                <w:lang w:eastAsia="zh-CN"/>
              </w:rPr>
              <w:t>  RB2</w:t>
            </w:r>
          </w:p>
        </w:tc>
        <w:tc>
          <w:tcPr>
            <w:tcW w:w="875" w:type="dxa"/>
            <w:tcBorders>
              <w:top w:val="single" w:sz="8" w:space="0" w:color="auto"/>
              <w:left w:val="nil"/>
              <w:bottom w:val="single" w:sz="8" w:space="0" w:color="auto"/>
              <w:right w:val="single" w:sz="8" w:space="0" w:color="auto"/>
            </w:tcBorders>
            <w:shd w:val="clear" w:color="000000" w:fill="FFFF00"/>
            <w:noWrap/>
            <w:vAlign w:val="center"/>
            <w:hideMark/>
          </w:tcPr>
          <w:p w14:paraId="44E1A25C" w14:textId="77777777" w:rsidR="005A0447" w:rsidRPr="00EE640A" w:rsidRDefault="005A0447" w:rsidP="00C41DA3">
            <w:pPr>
              <w:rPr>
                <w:rFonts w:ascii="Calibri" w:eastAsia="Times New Roman" w:hAnsi="Calibri" w:cs="Calibri"/>
                <w:color w:val="000000"/>
                <w:sz w:val="22"/>
                <w:szCs w:val="22"/>
                <w:lang w:eastAsia="zh-CN"/>
              </w:rPr>
            </w:pPr>
            <w:r w:rsidRPr="00EE640A">
              <w:rPr>
                <w:rFonts w:ascii="Calibri" w:eastAsia="Times New Roman" w:hAnsi="Calibri" w:cs="Calibri"/>
                <w:color w:val="000000"/>
                <w:sz w:val="22"/>
                <w:szCs w:val="22"/>
                <w:lang w:eastAsia="zh-CN"/>
              </w:rPr>
              <w:t>  RB3</w:t>
            </w:r>
          </w:p>
        </w:tc>
        <w:tc>
          <w:tcPr>
            <w:tcW w:w="875" w:type="dxa"/>
            <w:tcBorders>
              <w:top w:val="single" w:sz="8" w:space="0" w:color="auto"/>
              <w:left w:val="nil"/>
              <w:bottom w:val="single" w:sz="8" w:space="0" w:color="auto"/>
              <w:right w:val="single" w:sz="8" w:space="0" w:color="auto"/>
            </w:tcBorders>
            <w:shd w:val="clear" w:color="000000" w:fill="FFFF00"/>
            <w:noWrap/>
            <w:vAlign w:val="center"/>
            <w:hideMark/>
          </w:tcPr>
          <w:p w14:paraId="1F1E7C5D" w14:textId="77777777" w:rsidR="005A0447" w:rsidRPr="00EE640A" w:rsidRDefault="005A0447" w:rsidP="00C41DA3">
            <w:pPr>
              <w:rPr>
                <w:rFonts w:ascii="Calibri" w:eastAsia="Times New Roman" w:hAnsi="Calibri" w:cs="Calibri"/>
                <w:color w:val="000000"/>
                <w:sz w:val="22"/>
                <w:szCs w:val="22"/>
                <w:lang w:eastAsia="zh-CN"/>
              </w:rPr>
            </w:pPr>
            <w:r w:rsidRPr="00EE640A">
              <w:rPr>
                <w:rFonts w:ascii="Calibri" w:eastAsia="Times New Roman" w:hAnsi="Calibri" w:cs="Calibri"/>
                <w:color w:val="000000"/>
                <w:sz w:val="22"/>
                <w:szCs w:val="22"/>
                <w:lang w:eastAsia="zh-CN"/>
              </w:rPr>
              <w:t>  RB4</w:t>
            </w:r>
          </w:p>
        </w:tc>
        <w:tc>
          <w:tcPr>
            <w:tcW w:w="875" w:type="dxa"/>
            <w:tcBorders>
              <w:top w:val="single" w:sz="8" w:space="0" w:color="auto"/>
              <w:left w:val="nil"/>
              <w:bottom w:val="single" w:sz="8" w:space="0" w:color="auto"/>
              <w:right w:val="single" w:sz="8" w:space="0" w:color="auto"/>
            </w:tcBorders>
            <w:shd w:val="clear" w:color="000000" w:fill="FFFF00"/>
            <w:noWrap/>
            <w:vAlign w:val="center"/>
            <w:hideMark/>
          </w:tcPr>
          <w:p w14:paraId="6F95C690" w14:textId="77777777" w:rsidR="005A0447" w:rsidRPr="00EE640A" w:rsidRDefault="005A0447" w:rsidP="00C41DA3">
            <w:pPr>
              <w:rPr>
                <w:rFonts w:ascii="Calibri" w:eastAsia="Times New Roman" w:hAnsi="Calibri" w:cs="Calibri"/>
                <w:color w:val="000000"/>
                <w:sz w:val="22"/>
                <w:szCs w:val="22"/>
                <w:lang w:eastAsia="zh-CN"/>
              </w:rPr>
            </w:pPr>
            <w:r w:rsidRPr="00EE640A">
              <w:rPr>
                <w:rFonts w:ascii="Calibri" w:eastAsia="Times New Roman" w:hAnsi="Calibri" w:cs="Calibri"/>
                <w:color w:val="000000"/>
                <w:sz w:val="22"/>
                <w:szCs w:val="22"/>
                <w:lang w:eastAsia="zh-CN"/>
              </w:rPr>
              <w:t>  RB5</w:t>
            </w:r>
          </w:p>
        </w:tc>
        <w:tc>
          <w:tcPr>
            <w:tcW w:w="875" w:type="dxa"/>
            <w:tcBorders>
              <w:top w:val="nil"/>
              <w:left w:val="nil"/>
              <w:bottom w:val="nil"/>
              <w:right w:val="nil"/>
            </w:tcBorders>
            <w:shd w:val="clear" w:color="auto" w:fill="auto"/>
            <w:noWrap/>
            <w:vAlign w:val="bottom"/>
            <w:hideMark/>
          </w:tcPr>
          <w:p w14:paraId="5FEF66CA" w14:textId="77777777" w:rsidR="005A0447" w:rsidRPr="00EE640A" w:rsidRDefault="005A0447" w:rsidP="00C41DA3">
            <w:pPr>
              <w:rPr>
                <w:rFonts w:eastAsia="Times New Roman"/>
                <w:color w:val="000000"/>
                <w:lang w:eastAsia="zh-CN"/>
              </w:rPr>
            </w:pPr>
          </w:p>
        </w:tc>
        <w:tc>
          <w:tcPr>
            <w:tcW w:w="875" w:type="dxa"/>
            <w:tcBorders>
              <w:top w:val="single" w:sz="8" w:space="0" w:color="auto"/>
              <w:left w:val="single" w:sz="8" w:space="0" w:color="auto"/>
              <w:bottom w:val="single" w:sz="8" w:space="0" w:color="auto"/>
              <w:right w:val="single" w:sz="8" w:space="0" w:color="auto"/>
            </w:tcBorders>
            <w:shd w:val="clear" w:color="000000" w:fill="FFFF00"/>
            <w:noWrap/>
            <w:vAlign w:val="center"/>
            <w:hideMark/>
          </w:tcPr>
          <w:p w14:paraId="7E47438C" w14:textId="77777777" w:rsidR="005A0447" w:rsidRPr="00EE640A" w:rsidRDefault="005A0447" w:rsidP="00C41DA3">
            <w:pPr>
              <w:rPr>
                <w:rFonts w:ascii="Calibri" w:eastAsia="Times New Roman" w:hAnsi="Calibri" w:cs="Calibri"/>
                <w:color w:val="000000"/>
                <w:sz w:val="22"/>
                <w:szCs w:val="22"/>
                <w:lang w:eastAsia="zh-CN"/>
              </w:rPr>
            </w:pPr>
            <w:r w:rsidRPr="00EE640A">
              <w:rPr>
                <w:rFonts w:ascii="Calibri" w:eastAsia="Times New Roman" w:hAnsi="Calibri" w:cs="Calibri"/>
                <w:color w:val="000000"/>
                <w:sz w:val="22"/>
                <w:szCs w:val="22"/>
                <w:lang w:eastAsia="zh-CN"/>
              </w:rPr>
              <w:t>  RB n+6</w:t>
            </w:r>
          </w:p>
        </w:tc>
        <w:tc>
          <w:tcPr>
            <w:tcW w:w="875" w:type="dxa"/>
            <w:tcBorders>
              <w:top w:val="single" w:sz="8" w:space="0" w:color="auto"/>
              <w:left w:val="nil"/>
              <w:bottom w:val="single" w:sz="8" w:space="0" w:color="auto"/>
              <w:right w:val="single" w:sz="8" w:space="0" w:color="auto"/>
            </w:tcBorders>
            <w:shd w:val="clear" w:color="000000" w:fill="FFFF00"/>
            <w:noWrap/>
            <w:vAlign w:val="center"/>
            <w:hideMark/>
          </w:tcPr>
          <w:p w14:paraId="0EF74ED8" w14:textId="77777777" w:rsidR="005A0447" w:rsidRPr="00EE640A" w:rsidRDefault="005A0447" w:rsidP="00C41DA3">
            <w:pPr>
              <w:rPr>
                <w:rFonts w:ascii="Calibri" w:eastAsia="Times New Roman" w:hAnsi="Calibri" w:cs="Calibri"/>
                <w:color w:val="000000"/>
                <w:sz w:val="22"/>
                <w:szCs w:val="22"/>
                <w:lang w:eastAsia="zh-CN"/>
              </w:rPr>
            </w:pPr>
            <w:r w:rsidRPr="00EE640A">
              <w:rPr>
                <w:rFonts w:ascii="Calibri" w:eastAsia="Times New Roman" w:hAnsi="Calibri" w:cs="Calibri"/>
                <w:color w:val="000000"/>
                <w:sz w:val="22"/>
                <w:szCs w:val="22"/>
                <w:lang w:eastAsia="zh-CN"/>
              </w:rPr>
              <w:t>  RB n+7</w:t>
            </w:r>
          </w:p>
        </w:tc>
        <w:tc>
          <w:tcPr>
            <w:tcW w:w="875" w:type="dxa"/>
            <w:tcBorders>
              <w:top w:val="single" w:sz="8" w:space="0" w:color="auto"/>
              <w:left w:val="nil"/>
              <w:bottom w:val="single" w:sz="8" w:space="0" w:color="auto"/>
              <w:right w:val="single" w:sz="8" w:space="0" w:color="auto"/>
            </w:tcBorders>
            <w:shd w:val="clear" w:color="000000" w:fill="FFFF00"/>
            <w:noWrap/>
            <w:vAlign w:val="center"/>
            <w:hideMark/>
          </w:tcPr>
          <w:p w14:paraId="4098670C" w14:textId="77777777" w:rsidR="005A0447" w:rsidRPr="00EE640A" w:rsidRDefault="005A0447" w:rsidP="00C41DA3">
            <w:pPr>
              <w:rPr>
                <w:rFonts w:ascii="Calibri" w:eastAsia="Times New Roman" w:hAnsi="Calibri" w:cs="Calibri"/>
                <w:color w:val="000000"/>
                <w:sz w:val="22"/>
                <w:szCs w:val="22"/>
                <w:lang w:eastAsia="zh-CN"/>
              </w:rPr>
            </w:pPr>
            <w:r w:rsidRPr="00EE640A">
              <w:rPr>
                <w:rFonts w:ascii="Calibri" w:eastAsia="Times New Roman" w:hAnsi="Calibri" w:cs="Calibri"/>
                <w:color w:val="000000"/>
                <w:sz w:val="22"/>
                <w:szCs w:val="22"/>
                <w:lang w:eastAsia="zh-CN"/>
              </w:rPr>
              <w:t>  RB n+8</w:t>
            </w:r>
          </w:p>
        </w:tc>
      </w:tr>
    </w:tbl>
    <w:p w14:paraId="2E7CDD32" w14:textId="77777777" w:rsidR="005A0447" w:rsidRDefault="005A0447" w:rsidP="005A0447"/>
    <w:p w14:paraId="073E90E6" w14:textId="7CB5EF93" w:rsidR="005A0447" w:rsidRPr="00EE640A" w:rsidRDefault="005A0447" w:rsidP="005A0447">
      <w:pPr>
        <w:spacing w:after="240"/>
        <w:jc w:val="center"/>
        <w:rPr>
          <w:b/>
        </w:rPr>
      </w:pPr>
      <w:r w:rsidRPr="00EE640A">
        <w:rPr>
          <w:b/>
        </w:rPr>
        <w:t xml:space="preserve">Figure </w:t>
      </w:r>
      <w:r w:rsidR="00F53E13">
        <w:rPr>
          <w:rFonts w:hint="eastAsia"/>
          <w:b/>
          <w:lang w:eastAsia="ko-KR"/>
        </w:rPr>
        <w:t>8</w:t>
      </w:r>
      <w:r w:rsidR="00F53E13" w:rsidRPr="00EE640A">
        <w:rPr>
          <w:b/>
        </w:rPr>
        <w:t xml:space="preserve"> </w:t>
      </w:r>
      <w:r w:rsidRPr="00EE640A">
        <w:rPr>
          <w:b/>
        </w:rPr>
        <w:t xml:space="preserve">RB allocation </w:t>
      </w:r>
    </w:p>
    <w:p w14:paraId="3A452DE2" w14:textId="3513F66D" w:rsidR="005A0447" w:rsidRDefault="005A0447" w:rsidP="005A0447">
      <w:pPr>
        <w:spacing w:after="240"/>
        <w:jc w:val="both"/>
      </w:pPr>
      <w:r>
        <w:t xml:space="preserve">In the above example, there are 4 possible values to choose </w:t>
      </w:r>
      <w:proofErr w:type="spellStart"/>
      <w:r>
        <w:t>P</w:t>
      </w:r>
      <w:r w:rsidRPr="009175DE">
        <w:rPr>
          <w:vertAlign w:val="subscript"/>
        </w:rPr>
        <w:t>offset</w:t>
      </w:r>
      <w:proofErr w:type="spellEnd"/>
      <w:r>
        <w:t xml:space="preserve">. Without knowing the exact offset value, UE cannot locate the PTRS ports correctly. </w:t>
      </w:r>
      <w:r w:rsidR="00B07526">
        <w:t xml:space="preserve">It has been agreed in RAN1 Ad Hoc#3 that two alternatives will be down-selected including fixed offset and </w:t>
      </w:r>
      <w:r w:rsidR="00B07526" w:rsidRPr="00B07526">
        <w:t xml:space="preserve">UE-specific configuration </w:t>
      </w:r>
      <w:r w:rsidR="00B07526">
        <w:t>based offset. Fixed offset is</w:t>
      </w:r>
      <w:r>
        <w:t xml:space="preserve"> </w:t>
      </w:r>
      <w:r w:rsidR="00B07526">
        <w:t xml:space="preserve">the </w:t>
      </w:r>
      <w:r>
        <w:t>simplest approach and thus can serve as a baseline. However, there are two potential problems:</w:t>
      </w:r>
    </w:p>
    <w:p w14:paraId="0AFE0747" w14:textId="21654F76" w:rsidR="005A0447" w:rsidRDefault="005A0447" w:rsidP="00980AFB">
      <w:pPr>
        <w:pStyle w:val="a4"/>
        <w:numPr>
          <w:ilvl w:val="0"/>
          <w:numId w:val="9"/>
        </w:numPr>
        <w:spacing w:after="240"/>
        <w:ind w:leftChars="0"/>
        <w:jc w:val="both"/>
      </w:pPr>
      <w:r>
        <w:t>When PTRS collides with other RS, e.g., CSI-RS, it has to be punctured and the performance will be degraded. With fixed offset, this collision cannot be avoided.</w:t>
      </w:r>
    </w:p>
    <w:p w14:paraId="064970D8" w14:textId="785A9DCC" w:rsidR="005A0447" w:rsidRDefault="005A0447" w:rsidP="00980AFB">
      <w:pPr>
        <w:pStyle w:val="a4"/>
        <w:numPr>
          <w:ilvl w:val="0"/>
          <w:numId w:val="9"/>
        </w:numPr>
        <w:spacing w:after="240"/>
        <w:ind w:leftChars="0"/>
        <w:jc w:val="both"/>
      </w:pPr>
      <w:r>
        <w:t xml:space="preserve">It may leave a separate group of RBs without any PTRS assignment. </w:t>
      </w:r>
      <w:proofErr w:type="gramStart"/>
      <w:r>
        <w:t>or</w:t>
      </w:r>
      <w:proofErr w:type="gramEnd"/>
      <w:r>
        <w:t xml:space="preserve"> configurable based on factors such as other RS configuration, separate RB allocation, etc.</w:t>
      </w:r>
    </w:p>
    <w:p w14:paraId="06BF6597" w14:textId="43A0B9D0" w:rsidR="005A0447" w:rsidRDefault="005A0447" w:rsidP="005A0447">
      <w:pPr>
        <w:spacing w:before="60" w:after="60" w:line="300" w:lineRule="auto"/>
        <w:jc w:val="both"/>
        <w:rPr>
          <w:lang w:eastAsia="ko-KR"/>
        </w:rPr>
      </w:pPr>
      <w:r w:rsidRPr="00CD0D99">
        <w:rPr>
          <w:lang w:eastAsia="ko-KR"/>
        </w:rPr>
        <w:t xml:space="preserve">In this regard, </w:t>
      </w:r>
      <w:proofErr w:type="spellStart"/>
      <w:r w:rsidRPr="00CD0D99">
        <w:rPr>
          <w:lang w:eastAsia="ko-KR"/>
        </w:rPr>
        <w:t>P</w:t>
      </w:r>
      <w:r w:rsidRPr="00CD0D99">
        <w:rPr>
          <w:vertAlign w:val="subscript"/>
          <w:lang w:eastAsia="ko-KR"/>
        </w:rPr>
        <w:t>offset</w:t>
      </w:r>
      <w:proofErr w:type="spellEnd"/>
      <w:r w:rsidRPr="00CD0D99">
        <w:rPr>
          <w:lang w:eastAsia="ko-KR"/>
        </w:rPr>
        <w:t xml:space="preserve"> needs to be configurable in explicit or implicit manner. </w:t>
      </w:r>
      <w:r w:rsidR="00B07526">
        <w:rPr>
          <w:lang w:eastAsia="ko-KR"/>
        </w:rPr>
        <w:t>Furthermore, configurable offset can also avoid collision of PTRS ports of multiple UEs.</w:t>
      </w:r>
      <w:r w:rsidR="005A2CF4">
        <w:rPr>
          <w:lang w:eastAsia="ko-KR"/>
        </w:rPr>
        <w:t xml:space="preserve"> Evaluation results for interference randomization in this regard are shown in Fig. 9 where MCS level is 25 with modulation order 64 QAM. The interference level from the interfering UE is assumed to be 40dB. Almost 2 dB gain can be observed. </w:t>
      </w:r>
    </w:p>
    <w:p w14:paraId="080526ED" w14:textId="24942EE2" w:rsidR="005A2CF4" w:rsidRDefault="005A2CF4" w:rsidP="00CD0D99">
      <w:pPr>
        <w:spacing w:before="60" w:after="60" w:line="300" w:lineRule="auto"/>
        <w:jc w:val="center"/>
        <w:rPr>
          <w:lang w:eastAsia="ko-KR"/>
        </w:rPr>
      </w:pPr>
      <w:r>
        <w:rPr>
          <w:noProof/>
          <w:lang w:val="en-US" w:eastAsia="ko-KR"/>
        </w:rPr>
        <w:drawing>
          <wp:inline distT="0" distB="0" distL="0" distR="0" wp14:anchorId="1E394426" wp14:editId="3EBEE512">
            <wp:extent cx="3780693" cy="2573176"/>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781508" cy="2573731"/>
                    </a:xfrm>
                    <a:prstGeom prst="rect">
                      <a:avLst/>
                    </a:prstGeom>
                    <a:noFill/>
                    <a:ln>
                      <a:noFill/>
                    </a:ln>
                  </pic:spPr>
                </pic:pic>
              </a:graphicData>
            </a:graphic>
          </wp:inline>
        </w:drawing>
      </w:r>
    </w:p>
    <w:p w14:paraId="3A49502E" w14:textId="76429A07" w:rsidR="005A2CF4" w:rsidRPr="00CD0D99" w:rsidRDefault="005A2CF4" w:rsidP="00CD0D99">
      <w:pPr>
        <w:spacing w:after="240"/>
        <w:jc w:val="center"/>
        <w:rPr>
          <w:lang w:eastAsia="ko-KR"/>
        </w:rPr>
      </w:pPr>
      <w:r w:rsidRPr="00EE640A">
        <w:rPr>
          <w:b/>
        </w:rPr>
        <w:t xml:space="preserve">Figure </w:t>
      </w:r>
      <w:r>
        <w:rPr>
          <w:b/>
          <w:lang w:eastAsia="ko-KR"/>
        </w:rPr>
        <w:t>9</w:t>
      </w:r>
      <w:r w:rsidRPr="00EE640A">
        <w:rPr>
          <w:b/>
        </w:rPr>
        <w:t xml:space="preserve"> RB </w:t>
      </w:r>
      <w:r>
        <w:rPr>
          <w:b/>
        </w:rPr>
        <w:t>offset</w:t>
      </w:r>
      <w:r w:rsidRPr="00EE640A">
        <w:rPr>
          <w:b/>
        </w:rPr>
        <w:t xml:space="preserve"> </w:t>
      </w:r>
    </w:p>
    <w:p w14:paraId="19EE0235" w14:textId="38E8624E" w:rsidR="005A0447" w:rsidRDefault="005A0447" w:rsidP="005A0447">
      <w:pPr>
        <w:spacing w:before="60" w:after="60" w:line="300" w:lineRule="auto"/>
        <w:jc w:val="both"/>
        <w:rPr>
          <w:b/>
          <w:i/>
          <w:u w:val="single"/>
          <w:lang w:eastAsia="ko-KR"/>
        </w:rPr>
      </w:pPr>
      <w:r>
        <w:rPr>
          <w:rFonts w:hint="eastAsia"/>
          <w:b/>
          <w:i/>
          <w:u w:val="single"/>
          <w:lang w:eastAsia="ko-KR"/>
        </w:rPr>
        <w:t>Proposal</w:t>
      </w:r>
      <w:r w:rsidRPr="00B24032">
        <w:rPr>
          <w:rFonts w:hint="eastAsia"/>
          <w:b/>
          <w:i/>
          <w:u w:val="single"/>
          <w:lang w:eastAsia="ko-KR"/>
        </w:rPr>
        <w:t xml:space="preserve"> </w:t>
      </w:r>
      <w:r w:rsidR="006C0B11">
        <w:rPr>
          <w:rFonts w:hint="eastAsia"/>
          <w:b/>
          <w:i/>
          <w:u w:val="single"/>
          <w:lang w:eastAsia="ko-KR"/>
        </w:rPr>
        <w:t>4</w:t>
      </w:r>
      <w:r w:rsidRPr="00B24032">
        <w:rPr>
          <w:rFonts w:hint="eastAsia"/>
          <w:b/>
          <w:i/>
          <w:u w:val="single"/>
          <w:lang w:eastAsia="ko-KR"/>
        </w:rPr>
        <w:t>:</w:t>
      </w:r>
      <w:r w:rsidRPr="00B24032">
        <w:rPr>
          <w:rFonts w:hint="eastAsia"/>
          <w:i/>
          <w:lang w:eastAsia="ko-KR"/>
        </w:rPr>
        <w:t xml:space="preserve"> </w:t>
      </w:r>
      <w:r>
        <w:rPr>
          <w:i/>
          <w:lang w:eastAsia="ko-KR"/>
        </w:rPr>
        <w:t xml:space="preserve">NR should support configurable PT-RS RB offset to optimize </w:t>
      </w:r>
      <w:r w:rsidR="00746536">
        <w:rPr>
          <w:i/>
          <w:lang w:eastAsia="ko-KR"/>
        </w:rPr>
        <w:t>performance</w:t>
      </w:r>
      <w:r>
        <w:rPr>
          <w:i/>
          <w:lang w:eastAsia="ko-KR"/>
        </w:rPr>
        <w:t>.</w:t>
      </w:r>
    </w:p>
    <w:p w14:paraId="13A824ED" w14:textId="574BB884" w:rsidR="00415C5E" w:rsidRPr="00900D91" w:rsidRDefault="000A2247" w:rsidP="000A2247">
      <w:pPr>
        <w:pStyle w:val="1"/>
      </w:pPr>
      <w:r>
        <w:rPr>
          <w:rFonts w:hint="eastAsia"/>
        </w:rPr>
        <w:t>Di</w:t>
      </w:r>
      <w:r w:rsidRPr="000A2247">
        <w:t>scussion on pre-DFT PT-RS insertion for DFT-s-OFDM</w:t>
      </w:r>
    </w:p>
    <w:p w14:paraId="144B8F11" w14:textId="77777777" w:rsidR="000A2247" w:rsidRPr="000A2247" w:rsidRDefault="000A2247" w:rsidP="00980AFB">
      <w:pPr>
        <w:pStyle w:val="a4"/>
        <w:keepNext/>
        <w:keepLines/>
        <w:numPr>
          <w:ilvl w:val="0"/>
          <w:numId w:val="7"/>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val="en-US" w:eastAsia="ko-KR"/>
        </w:rPr>
      </w:pPr>
    </w:p>
    <w:p w14:paraId="1F6B1A40" w14:textId="77777777" w:rsidR="000A2247" w:rsidRPr="000A2247" w:rsidRDefault="000A2247" w:rsidP="00980AFB">
      <w:pPr>
        <w:pStyle w:val="a4"/>
        <w:keepNext/>
        <w:keepLines/>
        <w:numPr>
          <w:ilvl w:val="0"/>
          <w:numId w:val="7"/>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val="en-US" w:eastAsia="ko-KR"/>
        </w:rPr>
      </w:pPr>
    </w:p>
    <w:p w14:paraId="055BDA29" w14:textId="31BC49E1" w:rsidR="000A2247" w:rsidRDefault="000A2247" w:rsidP="00980AFB">
      <w:pPr>
        <w:pStyle w:val="2"/>
        <w:numPr>
          <w:ilvl w:val="1"/>
          <w:numId w:val="7"/>
        </w:numPr>
        <w:rPr>
          <w:lang w:val="en-US"/>
        </w:rPr>
      </w:pPr>
      <w:r>
        <w:rPr>
          <w:rFonts w:hint="eastAsia"/>
          <w:lang w:val="en-US"/>
        </w:rPr>
        <w:t>Chunk based distribution vs. non-chunk based distribution</w:t>
      </w:r>
    </w:p>
    <w:p w14:paraId="7520C913" w14:textId="5A447D95" w:rsidR="00224451" w:rsidRDefault="000A2247" w:rsidP="00224451">
      <w:pPr>
        <w:spacing w:before="60" w:after="60" w:line="300" w:lineRule="auto"/>
        <w:ind w:firstLineChars="200" w:firstLine="400"/>
        <w:jc w:val="both"/>
        <w:rPr>
          <w:lang w:eastAsia="ko-KR"/>
        </w:rPr>
      </w:pPr>
      <w:r>
        <w:rPr>
          <w:rFonts w:hint="eastAsia"/>
          <w:lang w:eastAsia="ko-KR"/>
        </w:rPr>
        <w:t xml:space="preserve">In previous meeting, </w:t>
      </w:r>
      <w:r w:rsidR="00224451">
        <w:rPr>
          <w:rFonts w:hint="eastAsia"/>
          <w:lang w:eastAsia="ko-KR"/>
        </w:rPr>
        <w:t>it was agreed that chunk size K can be {2, 4}. K=1 is FFS.</w:t>
      </w:r>
    </w:p>
    <w:p w14:paraId="2FCD19CF" w14:textId="46102380" w:rsidR="000A2247" w:rsidRDefault="00A44DD5" w:rsidP="000A2247">
      <w:pPr>
        <w:spacing w:before="60" w:after="60" w:line="300" w:lineRule="auto"/>
        <w:ind w:firstLineChars="200" w:firstLine="400"/>
        <w:jc w:val="both"/>
        <w:rPr>
          <w:lang w:eastAsia="ko-KR"/>
        </w:rPr>
      </w:pPr>
      <w:r>
        <w:rPr>
          <w:rFonts w:hint="eastAsia"/>
          <w:lang w:eastAsia="ko-KR"/>
        </w:rPr>
        <w:t xml:space="preserve">There is discussion for </w:t>
      </w:r>
      <w:r w:rsidR="000A2247">
        <w:rPr>
          <w:rFonts w:hint="eastAsia"/>
          <w:lang w:eastAsia="ko-KR"/>
        </w:rPr>
        <w:t xml:space="preserve">chunk-based distribution with non-chunk based distribution for pre-DFT PT-RS insertion as shown Figure </w:t>
      </w:r>
      <w:r w:rsidR="00F53E13">
        <w:rPr>
          <w:rFonts w:hint="eastAsia"/>
          <w:lang w:eastAsia="ko-KR"/>
        </w:rPr>
        <w:t>9</w:t>
      </w:r>
      <w:r w:rsidR="000A2247">
        <w:rPr>
          <w:rFonts w:hint="eastAsia"/>
          <w:lang w:eastAsia="ko-KR"/>
        </w:rPr>
        <w:t xml:space="preserve">. </w:t>
      </w:r>
    </w:p>
    <w:p w14:paraId="6A63D58A" w14:textId="77777777" w:rsidR="000A2247" w:rsidRDefault="000A2247" w:rsidP="000A2247">
      <w:pPr>
        <w:spacing w:before="60" w:after="60" w:line="300" w:lineRule="auto"/>
        <w:ind w:firstLineChars="200" w:firstLine="400"/>
        <w:jc w:val="center"/>
        <w:rPr>
          <w:lang w:eastAsia="ko-KR"/>
        </w:rPr>
      </w:pPr>
      <w:r>
        <w:rPr>
          <w:noProof/>
          <w:lang w:val="en-US" w:eastAsia="ko-KR"/>
        </w:rPr>
        <w:lastRenderedPageBreak/>
        <w:drawing>
          <wp:inline distT="0" distB="0" distL="0" distR="0" wp14:anchorId="354E5811" wp14:editId="687ACFB8">
            <wp:extent cx="2738942" cy="1449967"/>
            <wp:effectExtent l="0" t="0" r="0" b="0"/>
            <wp:docPr id="9" name="그림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740516" cy="1450800"/>
                    </a:xfrm>
                    <a:prstGeom prst="rect">
                      <a:avLst/>
                    </a:prstGeom>
                    <a:noFill/>
                  </pic:spPr>
                </pic:pic>
              </a:graphicData>
            </a:graphic>
          </wp:inline>
        </w:drawing>
      </w:r>
    </w:p>
    <w:p w14:paraId="130409F1" w14:textId="414F7431" w:rsidR="000A2247" w:rsidRPr="00F7360E" w:rsidRDefault="000A2247" w:rsidP="000A2247">
      <w:pPr>
        <w:pStyle w:val="a7"/>
        <w:jc w:val="center"/>
        <w:rPr>
          <w:lang w:val="en-US" w:eastAsia="ko-KR"/>
        </w:rPr>
      </w:pPr>
      <w:r>
        <w:t xml:space="preserve">Figure </w:t>
      </w:r>
      <w:r w:rsidR="00F53E13">
        <w:rPr>
          <w:rFonts w:hint="eastAsia"/>
          <w:lang w:eastAsia="ko-KR"/>
        </w:rPr>
        <w:t>9</w:t>
      </w:r>
      <w:r w:rsidR="00F53E13">
        <w:t xml:space="preserve"> </w:t>
      </w:r>
      <w:r>
        <w:rPr>
          <w:rFonts w:hint="eastAsia"/>
          <w:lang w:eastAsia="ko-KR"/>
        </w:rPr>
        <w:t xml:space="preserve">Example on non-chunk-based </w:t>
      </w:r>
      <w:r>
        <w:rPr>
          <w:rFonts w:hint="eastAsia"/>
          <w:lang w:val="en-US" w:eastAsia="ko-KR"/>
        </w:rPr>
        <w:t>and chunk-based distribution in pre-DFT region</w:t>
      </w:r>
    </w:p>
    <w:p w14:paraId="2D32261E" w14:textId="6504B7A3" w:rsidR="006B7FDA" w:rsidRDefault="006B7FDA" w:rsidP="000A2247">
      <w:pPr>
        <w:spacing w:before="60" w:after="60" w:line="300" w:lineRule="auto"/>
        <w:ind w:firstLineChars="200" w:firstLine="400"/>
        <w:jc w:val="both"/>
        <w:rPr>
          <w:lang w:eastAsia="ko-KR"/>
        </w:rPr>
      </w:pPr>
      <w:r>
        <w:rPr>
          <w:rFonts w:hint="eastAsia"/>
          <w:lang w:eastAsia="ko-KR"/>
        </w:rPr>
        <w:t xml:space="preserve">If we </w:t>
      </w:r>
      <w:r>
        <w:rPr>
          <w:lang w:eastAsia="ko-KR"/>
        </w:rPr>
        <w:t>consider</w:t>
      </w:r>
      <w:r>
        <w:rPr>
          <w:rFonts w:hint="eastAsia"/>
          <w:lang w:eastAsia="ko-KR"/>
        </w:rPr>
        <w:t xml:space="preserve"> same total PT-RS samples, there </w:t>
      </w:r>
      <w:r w:rsidR="0093272A">
        <w:rPr>
          <w:rFonts w:hint="eastAsia"/>
          <w:lang w:eastAsia="ko-KR"/>
        </w:rPr>
        <w:t>is</w:t>
      </w:r>
      <w:r>
        <w:rPr>
          <w:rFonts w:hint="eastAsia"/>
          <w:lang w:eastAsia="ko-KR"/>
        </w:rPr>
        <w:t xml:space="preserve"> trade-off between non-chunk based and chunk-based</w:t>
      </w:r>
      <w:r w:rsidR="0093272A">
        <w:rPr>
          <w:rFonts w:hint="eastAsia"/>
          <w:lang w:eastAsia="ko-KR"/>
        </w:rPr>
        <w:t xml:space="preserve"> distribution. Compared to the non-chunk based distribution, the chunk-based PT-RS insertion has more strong to noise and interference. However, </w:t>
      </w:r>
      <w:r w:rsidR="00962639">
        <w:rPr>
          <w:rFonts w:hint="eastAsia"/>
          <w:lang w:eastAsia="ko-KR"/>
        </w:rPr>
        <w:t xml:space="preserve">the </w:t>
      </w:r>
      <w:r w:rsidR="0093272A">
        <w:rPr>
          <w:rFonts w:hint="eastAsia"/>
          <w:lang w:eastAsia="ko-KR"/>
        </w:rPr>
        <w:t xml:space="preserve">non-chunk based distribution has </w:t>
      </w:r>
      <w:r w:rsidR="00962639">
        <w:rPr>
          <w:rFonts w:hint="eastAsia"/>
          <w:lang w:eastAsia="ko-KR"/>
        </w:rPr>
        <w:t xml:space="preserve">more accurate interpolation. For example, in figure </w:t>
      </w:r>
      <w:r w:rsidR="0075578A">
        <w:rPr>
          <w:rFonts w:hint="eastAsia"/>
          <w:lang w:eastAsia="ko-KR"/>
        </w:rPr>
        <w:t>9</w:t>
      </w:r>
      <w:r w:rsidR="00962639">
        <w:rPr>
          <w:rFonts w:hint="eastAsia"/>
          <w:lang w:eastAsia="ko-KR"/>
        </w:rPr>
        <w:t>, there are 3 data samples in non-chunk based distribution while there are 5 data samples in chunk based distribution.</w:t>
      </w:r>
      <w:r w:rsidR="00224451">
        <w:rPr>
          <w:rFonts w:hint="eastAsia"/>
          <w:lang w:eastAsia="ko-KR"/>
        </w:rPr>
        <w:t xml:space="preserve"> In our simulation [2], the</w:t>
      </w:r>
      <w:r w:rsidR="00962639">
        <w:rPr>
          <w:rFonts w:hint="eastAsia"/>
          <w:lang w:eastAsia="ko-KR"/>
        </w:rPr>
        <w:t xml:space="preserve"> </w:t>
      </w:r>
      <w:r w:rsidR="00224451" w:rsidRPr="00224451">
        <w:rPr>
          <w:lang w:eastAsia="ko-KR"/>
        </w:rPr>
        <w:t>Chunk based distribution shows similar BLER performance to non-chunk based distribution</w:t>
      </w:r>
      <w:r w:rsidR="00224451">
        <w:rPr>
          <w:rFonts w:hint="eastAsia"/>
          <w:lang w:eastAsia="ko-KR"/>
        </w:rPr>
        <w:t>.</w:t>
      </w:r>
      <w:r w:rsidR="00224451" w:rsidRPr="00224451">
        <w:rPr>
          <w:lang w:eastAsia="ko-KR"/>
        </w:rPr>
        <w:t xml:space="preserve"> </w:t>
      </w:r>
      <w:r w:rsidR="00962639">
        <w:rPr>
          <w:rFonts w:hint="eastAsia"/>
          <w:lang w:eastAsia="ko-KR"/>
        </w:rPr>
        <w:t xml:space="preserve">Therefore, both the non-chunk based and chunk based distribution PT-RS can be used according to </w:t>
      </w:r>
      <w:r w:rsidR="00962639">
        <w:rPr>
          <w:lang w:eastAsia="ko-KR"/>
        </w:rPr>
        <w:t>transmission</w:t>
      </w:r>
      <w:r w:rsidR="00962639">
        <w:rPr>
          <w:rFonts w:hint="eastAsia"/>
          <w:lang w:eastAsia="ko-KR"/>
        </w:rPr>
        <w:t xml:space="preserve"> environment, such as channel property, Doppler effects and SNR region.</w:t>
      </w:r>
    </w:p>
    <w:p w14:paraId="1153DB58" w14:textId="202946A8" w:rsidR="000A2247" w:rsidRPr="00D00746" w:rsidRDefault="00962639" w:rsidP="000A2247">
      <w:pPr>
        <w:spacing w:before="60" w:after="60" w:line="300" w:lineRule="auto"/>
        <w:jc w:val="both"/>
        <w:rPr>
          <w:i/>
          <w:lang w:eastAsia="ko-KR"/>
        </w:rPr>
      </w:pPr>
      <w:r>
        <w:rPr>
          <w:rFonts w:hint="eastAsia"/>
          <w:b/>
          <w:i/>
          <w:u w:val="single"/>
          <w:lang w:eastAsia="ko-KR"/>
        </w:rPr>
        <w:t>Proposal</w:t>
      </w:r>
      <w:r w:rsidR="000A2247">
        <w:rPr>
          <w:rFonts w:hint="eastAsia"/>
          <w:b/>
          <w:i/>
          <w:u w:val="single"/>
          <w:lang w:eastAsia="ko-KR"/>
        </w:rPr>
        <w:t xml:space="preserve"> </w:t>
      </w:r>
      <w:r w:rsidR="006C0B11">
        <w:rPr>
          <w:rFonts w:hint="eastAsia"/>
          <w:b/>
          <w:i/>
          <w:u w:val="single"/>
          <w:lang w:eastAsia="ko-KR"/>
        </w:rPr>
        <w:t>5</w:t>
      </w:r>
      <w:r w:rsidR="000A2247" w:rsidRPr="00B24032">
        <w:rPr>
          <w:rFonts w:hint="eastAsia"/>
          <w:b/>
          <w:i/>
          <w:u w:val="single"/>
          <w:lang w:eastAsia="ko-KR"/>
        </w:rPr>
        <w:t>:</w:t>
      </w:r>
      <w:r w:rsidR="000A2247" w:rsidRPr="00B24032">
        <w:rPr>
          <w:rFonts w:hint="eastAsia"/>
          <w:i/>
          <w:lang w:eastAsia="ko-KR"/>
        </w:rPr>
        <w:t xml:space="preserve"> </w:t>
      </w:r>
      <w:r>
        <w:rPr>
          <w:rFonts w:hint="eastAsia"/>
          <w:i/>
          <w:lang w:eastAsia="ko-KR"/>
        </w:rPr>
        <w:t>NR should support both non-chunk based and c</w:t>
      </w:r>
      <w:r w:rsidR="000A2247" w:rsidRPr="007E2B99">
        <w:rPr>
          <w:i/>
          <w:lang w:eastAsia="ko-KR"/>
        </w:rPr>
        <w:t>hunk based distribution</w:t>
      </w:r>
      <w:r>
        <w:rPr>
          <w:rFonts w:hint="eastAsia"/>
          <w:i/>
          <w:lang w:eastAsia="ko-KR"/>
        </w:rPr>
        <w:t>.</w:t>
      </w:r>
    </w:p>
    <w:p w14:paraId="59127E5B" w14:textId="77777777" w:rsidR="000A2247" w:rsidRDefault="000A2247" w:rsidP="000A2247">
      <w:pPr>
        <w:spacing w:before="60" w:after="60" w:line="300" w:lineRule="auto"/>
        <w:ind w:firstLineChars="200" w:firstLine="400"/>
        <w:jc w:val="both"/>
        <w:rPr>
          <w:lang w:eastAsia="ko-KR"/>
        </w:rPr>
      </w:pPr>
    </w:p>
    <w:p w14:paraId="262DDEE4" w14:textId="77777777" w:rsidR="00962639" w:rsidRPr="00962639" w:rsidRDefault="00962639" w:rsidP="00980AFB">
      <w:pPr>
        <w:pStyle w:val="a4"/>
        <w:keepNext/>
        <w:keepLines/>
        <w:numPr>
          <w:ilvl w:val="0"/>
          <w:numId w:val="8"/>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val="en-US" w:eastAsia="ko-KR"/>
        </w:rPr>
      </w:pPr>
    </w:p>
    <w:p w14:paraId="693033AD" w14:textId="77777777" w:rsidR="00962639" w:rsidRPr="00962639" w:rsidRDefault="00962639" w:rsidP="00980AFB">
      <w:pPr>
        <w:pStyle w:val="a4"/>
        <w:keepNext/>
        <w:keepLines/>
        <w:numPr>
          <w:ilvl w:val="0"/>
          <w:numId w:val="8"/>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val="en-US" w:eastAsia="ko-KR"/>
        </w:rPr>
      </w:pPr>
    </w:p>
    <w:p w14:paraId="793064C5" w14:textId="77777777" w:rsidR="00962639" w:rsidRPr="00962639" w:rsidRDefault="00962639" w:rsidP="00980AFB">
      <w:pPr>
        <w:pStyle w:val="a4"/>
        <w:keepNext/>
        <w:keepLines/>
        <w:numPr>
          <w:ilvl w:val="1"/>
          <w:numId w:val="8"/>
        </w:numPr>
        <w:overflowPunct w:val="0"/>
        <w:autoSpaceDE w:val="0"/>
        <w:autoSpaceDN w:val="0"/>
        <w:adjustRightInd w:val="0"/>
        <w:spacing w:before="240" w:after="120" w:line="288" w:lineRule="auto"/>
        <w:ind w:leftChars="0"/>
        <w:textAlignment w:val="baseline"/>
        <w:outlineLvl w:val="1"/>
        <w:rPr>
          <w:rFonts w:ascii="Arial" w:eastAsia="바탕" w:hAnsi="Arial"/>
          <w:vanish/>
          <w:sz w:val="24"/>
          <w:szCs w:val="32"/>
          <w:lang w:val="en-US" w:eastAsia="ko-KR"/>
        </w:rPr>
      </w:pPr>
    </w:p>
    <w:p w14:paraId="4222B819" w14:textId="5D1BE357" w:rsidR="00962639" w:rsidRDefault="00107032" w:rsidP="00980AFB">
      <w:pPr>
        <w:pStyle w:val="2"/>
        <w:numPr>
          <w:ilvl w:val="1"/>
          <w:numId w:val="8"/>
        </w:numPr>
        <w:rPr>
          <w:lang w:val="en-US"/>
        </w:rPr>
      </w:pPr>
      <w:r>
        <w:rPr>
          <w:rFonts w:hint="eastAsia"/>
          <w:lang w:val="en-US"/>
        </w:rPr>
        <w:t>Design aspect of chunk-based PT-RS insertion</w:t>
      </w:r>
    </w:p>
    <w:p w14:paraId="64479E37" w14:textId="506374AD" w:rsidR="003D480F" w:rsidRDefault="00962639" w:rsidP="00962639">
      <w:pPr>
        <w:spacing w:before="60" w:after="60" w:line="300" w:lineRule="auto"/>
        <w:ind w:firstLineChars="200" w:firstLine="400"/>
        <w:jc w:val="both"/>
        <w:rPr>
          <w:lang w:eastAsia="ko-KR"/>
        </w:rPr>
      </w:pPr>
      <w:r>
        <w:rPr>
          <w:rFonts w:hint="eastAsia"/>
          <w:lang w:eastAsia="ko-KR"/>
        </w:rPr>
        <w:t xml:space="preserve">In previous meeting, it is agreed </w:t>
      </w:r>
      <w:r w:rsidR="00224451">
        <w:rPr>
          <w:rFonts w:hint="eastAsia"/>
          <w:lang w:eastAsia="ko-KR"/>
        </w:rPr>
        <w:t xml:space="preserve">that </w:t>
      </w:r>
      <w:r w:rsidR="00107032">
        <w:rPr>
          <w:rFonts w:hint="eastAsia"/>
          <w:lang w:eastAsia="ko-KR"/>
        </w:rPr>
        <w:t xml:space="preserve">number of chunk </w:t>
      </w:r>
      <w:r w:rsidR="003D480F">
        <w:rPr>
          <w:rFonts w:hint="eastAsia"/>
          <w:lang w:eastAsia="ko-KR"/>
        </w:rPr>
        <w:t xml:space="preserve">X </w:t>
      </w:r>
      <w:r w:rsidR="0050455F">
        <w:rPr>
          <w:rFonts w:hint="eastAsia"/>
          <w:lang w:eastAsia="ko-KR"/>
        </w:rPr>
        <w:t xml:space="preserve">can be </w:t>
      </w:r>
      <w:r w:rsidR="00107032">
        <w:rPr>
          <w:rFonts w:hint="eastAsia"/>
          <w:lang w:eastAsia="ko-KR"/>
        </w:rPr>
        <w:t xml:space="preserve">{2, </w:t>
      </w:r>
      <w:r w:rsidR="003D480F">
        <w:rPr>
          <w:rFonts w:hint="eastAsia"/>
          <w:lang w:eastAsia="ko-KR"/>
        </w:rPr>
        <w:t>4</w:t>
      </w:r>
      <w:r w:rsidR="00107032">
        <w:rPr>
          <w:rFonts w:hint="eastAsia"/>
          <w:lang w:eastAsia="ko-KR"/>
        </w:rPr>
        <w:t xml:space="preserve">}. </w:t>
      </w:r>
      <w:r w:rsidR="003D480F">
        <w:rPr>
          <w:rFonts w:hint="eastAsia"/>
          <w:lang w:eastAsia="ko-KR"/>
        </w:rPr>
        <w:t xml:space="preserve">When X=2 is configured, there are four alternatives for chunk location as </w:t>
      </w:r>
      <w:proofErr w:type="gramStart"/>
      <w:r w:rsidR="003D480F">
        <w:rPr>
          <w:rFonts w:hint="eastAsia"/>
          <w:lang w:eastAsia="ko-KR"/>
        </w:rPr>
        <w:t>follows :</w:t>
      </w:r>
      <w:proofErr w:type="gramEnd"/>
    </w:p>
    <w:p w14:paraId="2F82E84F" w14:textId="77777777" w:rsidR="003D480F" w:rsidRPr="00BB2B39" w:rsidRDefault="003D480F" w:rsidP="00980AFB">
      <w:pPr>
        <w:numPr>
          <w:ilvl w:val="1"/>
          <w:numId w:val="13"/>
        </w:numPr>
        <w:tabs>
          <w:tab w:val="left" w:pos="1440"/>
        </w:tabs>
        <w:spacing w:after="0"/>
        <w:rPr>
          <w:lang w:val="en-US" w:eastAsia="x-none"/>
        </w:rPr>
      </w:pPr>
      <w:r w:rsidRPr="00BB2B39">
        <w:rPr>
          <w:rFonts w:hint="eastAsia"/>
          <w:lang w:val="fr-FR" w:eastAsia="x-none"/>
        </w:rPr>
        <w:t>Alt. 1: chunks are placed head/tail of DFTsOFDM symbols containing PTRS</w:t>
      </w:r>
    </w:p>
    <w:p w14:paraId="4C16FE4F" w14:textId="63AB0502" w:rsidR="003D480F" w:rsidRPr="00BB2B39" w:rsidRDefault="003D480F" w:rsidP="00980AFB">
      <w:pPr>
        <w:numPr>
          <w:ilvl w:val="1"/>
          <w:numId w:val="13"/>
        </w:numPr>
        <w:tabs>
          <w:tab w:val="left" w:pos="1440"/>
        </w:tabs>
        <w:spacing w:after="0"/>
        <w:rPr>
          <w:lang w:val="en-US" w:eastAsia="x-none"/>
        </w:rPr>
      </w:pPr>
      <w:r w:rsidRPr="00BB2B39">
        <w:rPr>
          <w:rFonts w:hint="eastAsia"/>
          <w:lang w:val="fr-FR" w:eastAsia="x-none"/>
        </w:rPr>
        <w:t>Alt. 2: chunks are placed middle/tail of the DFTsOFDM symbols containing PTRS</w:t>
      </w:r>
    </w:p>
    <w:p w14:paraId="2926EDD9" w14:textId="32EC0A60" w:rsidR="003D480F" w:rsidRPr="00BB2B39" w:rsidRDefault="003D480F" w:rsidP="00980AFB">
      <w:pPr>
        <w:numPr>
          <w:ilvl w:val="1"/>
          <w:numId w:val="13"/>
        </w:numPr>
        <w:tabs>
          <w:tab w:val="left" w:pos="1440"/>
        </w:tabs>
        <w:spacing w:after="0"/>
        <w:rPr>
          <w:lang w:val="en-US" w:eastAsia="x-none"/>
        </w:rPr>
      </w:pPr>
      <w:r w:rsidRPr="00BB2B39">
        <w:rPr>
          <w:rFonts w:hint="eastAsia"/>
          <w:lang w:val="fr-FR" w:eastAsia="x-none"/>
        </w:rPr>
        <w:t>Alt. 3: chunks are placed head/middle of the DFTsOFDM symbols containing PTRS</w:t>
      </w:r>
    </w:p>
    <w:p w14:paraId="127FE080" w14:textId="66B7CC08" w:rsidR="00224451" w:rsidRPr="00224451" w:rsidRDefault="003D480F" w:rsidP="00980AFB">
      <w:pPr>
        <w:numPr>
          <w:ilvl w:val="1"/>
          <w:numId w:val="13"/>
        </w:numPr>
        <w:tabs>
          <w:tab w:val="left" w:pos="1440"/>
        </w:tabs>
        <w:spacing w:after="0"/>
        <w:rPr>
          <w:lang w:val="en-US" w:eastAsia="x-none"/>
        </w:rPr>
      </w:pPr>
      <w:r w:rsidRPr="00224451">
        <w:rPr>
          <w:rFonts w:hint="eastAsia"/>
          <w:lang w:val="fr-FR" w:eastAsia="x-none"/>
        </w:rPr>
        <w:t>Alt. 4: chunks are placed middle of each of the X equally-sized parts of the DFTsOFDM symbols containing PTRS</w:t>
      </w:r>
      <w:r w:rsidR="00224451">
        <w:rPr>
          <w:lang w:val="fr-FR" w:eastAsia="ko-KR"/>
        </w:rPr>
        <w:br/>
      </w:r>
    </w:p>
    <w:p w14:paraId="652CB218" w14:textId="0CDC2483" w:rsidR="00745F68" w:rsidRDefault="00745F68" w:rsidP="00745F68">
      <w:pPr>
        <w:tabs>
          <w:tab w:val="left" w:pos="1440"/>
        </w:tabs>
        <w:spacing w:after="0"/>
        <w:rPr>
          <w:lang w:val="fr-FR" w:eastAsia="ko-KR"/>
        </w:rPr>
      </w:pPr>
      <w:r>
        <w:rPr>
          <w:rFonts w:hint="eastAsia"/>
          <w:lang w:val="fr-FR" w:eastAsia="ko-KR"/>
        </w:rPr>
        <w:t xml:space="preserve">Figure </w:t>
      </w:r>
      <w:r w:rsidR="00F53E13">
        <w:rPr>
          <w:rFonts w:hint="eastAsia"/>
          <w:lang w:val="fr-FR" w:eastAsia="ko-KR"/>
        </w:rPr>
        <w:t xml:space="preserve">10 </w:t>
      </w:r>
      <w:r>
        <w:rPr>
          <w:rFonts w:hint="eastAsia"/>
          <w:lang w:val="fr-FR" w:eastAsia="ko-KR"/>
        </w:rPr>
        <w:t>shows the examples on above four alternatives.</w:t>
      </w:r>
    </w:p>
    <w:p w14:paraId="7EB93DF9" w14:textId="77777777" w:rsidR="00745F68" w:rsidRPr="00BB2B39" w:rsidRDefault="00745F68" w:rsidP="00745F68">
      <w:pPr>
        <w:tabs>
          <w:tab w:val="left" w:pos="1440"/>
        </w:tabs>
        <w:spacing w:after="0"/>
        <w:rPr>
          <w:lang w:val="en-US" w:eastAsia="x-none"/>
        </w:rPr>
      </w:pPr>
    </w:p>
    <w:p w14:paraId="38DA6C92" w14:textId="5E5A1F30" w:rsidR="003D480F" w:rsidRPr="00745F68" w:rsidRDefault="00745F68" w:rsidP="00745F68">
      <w:pPr>
        <w:spacing w:before="60" w:after="60" w:line="300" w:lineRule="auto"/>
        <w:ind w:firstLineChars="200" w:firstLine="400"/>
        <w:jc w:val="center"/>
        <w:rPr>
          <w:lang w:val="en-US" w:eastAsia="ko-KR"/>
        </w:rPr>
      </w:pPr>
      <w:r>
        <w:rPr>
          <w:noProof/>
          <w:lang w:val="en-US" w:eastAsia="ko-KR"/>
        </w:rPr>
        <w:drawing>
          <wp:inline distT="0" distB="0" distL="0" distR="0" wp14:anchorId="4287FC54" wp14:editId="1BA0DD2B">
            <wp:extent cx="2476005" cy="1639646"/>
            <wp:effectExtent l="0" t="0" r="635" b="0"/>
            <wp:docPr id="5" name="그림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476005" cy="1639646"/>
                    </a:xfrm>
                    <a:prstGeom prst="rect">
                      <a:avLst/>
                    </a:prstGeom>
                    <a:noFill/>
                  </pic:spPr>
                </pic:pic>
              </a:graphicData>
            </a:graphic>
          </wp:inline>
        </w:drawing>
      </w:r>
    </w:p>
    <w:p w14:paraId="227D69C9" w14:textId="74715F3F" w:rsidR="00745F68" w:rsidRPr="00F7360E" w:rsidRDefault="00745F68" w:rsidP="00745F68">
      <w:pPr>
        <w:pStyle w:val="a7"/>
        <w:jc w:val="center"/>
        <w:rPr>
          <w:lang w:val="en-US" w:eastAsia="ko-KR"/>
        </w:rPr>
      </w:pPr>
      <w:r>
        <w:t xml:space="preserve">Figure </w:t>
      </w:r>
      <w:r w:rsidR="00F53E13">
        <w:rPr>
          <w:rFonts w:hint="eastAsia"/>
          <w:lang w:eastAsia="ko-KR"/>
        </w:rPr>
        <w:t>10</w:t>
      </w:r>
      <w:r>
        <w:t xml:space="preserve"> </w:t>
      </w:r>
      <w:r>
        <w:rPr>
          <w:rFonts w:hint="eastAsia"/>
          <w:lang w:eastAsia="ko-KR"/>
        </w:rPr>
        <w:t>Example on X=2 chunk based PTRS location</w:t>
      </w:r>
      <w:r>
        <w:rPr>
          <w:rFonts w:hint="eastAsia"/>
          <w:lang w:val="en-US" w:eastAsia="ko-KR"/>
        </w:rPr>
        <w:t xml:space="preserve"> in pre-DFT region</w:t>
      </w:r>
    </w:p>
    <w:p w14:paraId="15EEFB9D" w14:textId="47ADBA81" w:rsidR="003D480F" w:rsidRPr="00745F68" w:rsidRDefault="005A7BAA" w:rsidP="005A7BAA">
      <w:pPr>
        <w:spacing w:before="60" w:after="60" w:line="300" w:lineRule="auto"/>
        <w:jc w:val="both"/>
        <w:rPr>
          <w:lang w:val="en-US" w:eastAsia="ko-KR"/>
        </w:rPr>
      </w:pPr>
      <w:r>
        <w:rPr>
          <w:rFonts w:hint="eastAsia"/>
          <w:lang w:val="en-US" w:eastAsia="ko-KR"/>
        </w:rPr>
        <w:t>Based on simulation results</w:t>
      </w:r>
      <w:r w:rsidR="00A60392">
        <w:rPr>
          <w:rFonts w:hint="eastAsia"/>
          <w:lang w:val="en-US" w:eastAsia="ko-KR"/>
        </w:rPr>
        <w:t xml:space="preserve"> [</w:t>
      </w:r>
      <w:r w:rsidR="00224451">
        <w:rPr>
          <w:rFonts w:hint="eastAsia"/>
          <w:lang w:val="en-US" w:eastAsia="ko-KR"/>
        </w:rPr>
        <w:t>2</w:t>
      </w:r>
      <w:r w:rsidR="00A60392">
        <w:rPr>
          <w:rFonts w:hint="eastAsia"/>
          <w:lang w:val="en-US" w:eastAsia="ko-KR"/>
        </w:rPr>
        <w:t>]</w:t>
      </w:r>
      <w:r>
        <w:rPr>
          <w:rFonts w:hint="eastAsia"/>
          <w:lang w:val="en-US" w:eastAsia="ko-KR"/>
        </w:rPr>
        <w:t xml:space="preserve">, </w:t>
      </w:r>
      <w:r w:rsidR="00A60392">
        <w:rPr>
          <w:rFonts w:hint="eastAsia"/>
          <w:lang w:val="en-US" w:eastAsia="ko-KR"/>
        </w:rPr>
        <w:t>the Alt</w:t>
      </w:r>
      <w:r w:rsidR="00DB78F8">
        <w:rPr>
          <w:rFonts w:hint="eastAsia"/>
          <w:lang w:val="en-US" w:eastAsia="ko-KR"/>
        </w:rPr>
        <w:t xml:space="preserve">. </w:t>
      </w:r>
      <w:r w:rsidR="00A60392">
        <w:rPr>
          <w:rFonts w:hint="eastAsia"/>
          <w:lang w:val="en-US" w:eastAsia="ko-KR"/>
        </w:rPr>
        <w:t xml:space="preserve">1 has the worst BLER performance. </w:t>
      </w:r>
      <w:r w:rsidR="00DB78F8">
        <w:rPr>
          <w:rFonts w:hint="eastAsia"/>
          <w:lang w:val="en-US" w:eastAsia="ko-KR"/>
        </w:rPr>
        <w:t xml:space="preserve">The other alternatives have similar BLER performance. Even if Alt. 2, Alt. 3, Alt. 4 have the similar BLER performance in X=2, when we </w:t>
      </w:r>
      <w:r w:rsidR="00DB78F8">
        <w:rPr>
          <w:lang w:val="en-US" w:eastAsia="ko-KR"/>
        </w:rPr>
        <w:t>consider</w:t>
      </w:r>
      <w:r w:rsidR="00DB78F8">
        <w:rPr>
          <w:rFonts w:hint="eastAsia"/>
          <w:lang w:val="en-US" w:eastAsia="ko-KR"/>
        </w:rPr>
        <w:t xml:space="preserve"> X=4 chunk based pre-DFT PT-RS insertion, the Al</w:t>
      </w:r>
      <w:r w:rsidR="004805F9">
        <w:rPr>
          <w:rFonts w:hint="eastAsia"/>
          <w:lang w:val="en-US" w:eastAsia="ko-KR"/>
        </w:rPr>
        <w:t xml:space="preserve">t. </w:t>
      </w:r>
      <w:r w:rsidR="00DB78F8">
        <w:rPr>
          <w:rFonts w:hint="eastAsia"/>
          <w:lang w:val="en-US" w:eastAsia="ko-KR"/>
        </w:rPr>
        <w:t>4 can have the unified chunk allocation method for both X=2 and X=4. Therefore, the Alt 4 should be selected for chunk based pre-DFT PT-RS insertion.</w:t>
      </w:r>
    </w:p>
    <w:p w14:paraId="0C3769F7" w14:textId="3C5FF3CA" w:rsidR="003D480F" w:rsidRPr="00DB78F8" w:rsidRDefault="00DB78F8" w:rsidP="00DB78F8">
      <w:pPr>
        <w:spacing w:before="60" w:after="60" w:line="300" w:lineRule="auto"/>
        <w:jc w:val="both"/>
        <w:rPr>
          <w:lang w:eastAsia="ko-KR"/>
        </w:rPr>
      </w:pPr>
      <w:r>
        <w:rPr>
          <w:rFonts w:hint="eastAsia"/>
          <w:b/>
          <w:i/>
          <w:u w:val="single"/>
          <w:lang w:eastAsia="ko-KR"/>
        </w:rPr>
        <w:t xml:space="preserve">Proposal </w:t>
      </w:r>
      <w:r w:rsidR="006C0B11">
        <w:rPr>
          <w:rFonts w:hint="eastAsia"/>
          <w:b/>
          <w:i/>
          <w:u w:val="single"/>
          <w:lang w:eastAsia="ko-KR"/>
        </w:rPr>
        <w:t>6</w:t>
      </w:r>
      <w:r w:rsidRPr="00B24032">
        <w:rPr>
          <w:rFonts w:hint="eastAsia"/>
          <w:b/>
          <w:i/>
          <w:u w:val="single"/>
          <w:lang w:eastAsia="ko-KR"/>
        </w:rPr>
        <w:t>:</w:t>
      </w:r>
      <w:r w:rsidRPr="00B24032">
        <w:rPr>
          <w:rFonts w:hint="eastAsia"/>
          <w:i/>
          <w:lang w:eastAsia="ko-KR"/>
        </w:rPr>
        <w:t xml:space="preserve"> </w:t>
      </w:r>
      <w:r>
        <w:rPr>
          <w:rFonts w:hint="eastAsia"/>
          <w:i/>
          <w:lang w:eastAsia="ko-KR"/>
        </w:rPr>
        <w:t xml:space="preserve">NR should support </w:t>
      </w:r>
      <w:r w:rsidRPr="00DB78F8">
        <w:rPr>
          <w:i/>
          <w:lang w:eastAsia="ko-KR"/>
        </w:rPr>
        <w:t xml:space="preserve">middle of each of the X equally-sized </w:t>
      </w:r>
      <w:r>
        <w:rPr>
          <w:rFonts w:hint="eastAsia"/>
          <w:i/>
          <w:lang w:eastAsia="ko-KR"/>
        </w:rPr>
        <w:t>based pre-DFT PT-RS insertion for DFT-s-OFDM.</w:t>
      </w:r>
    </w:p>
    <w:p w14:paraId="31F2D781" w14:textId="77777777" w:rsidR="003D3E2E" w:rsidRDefault="003D3E2E" w:rsidP="003010AD">
      <w:pPr>
        <w:pStyle w:val="1"/>
        <w:spacing w:before="360"/>
      </w:pPr>
      <w:r>
        <w:rPr>
          <w:rFonts w:hint="eastAsia"/>
        </w:rPr>
        <w:lastRenderedPageBreak/>
        <w:t>Conclusions</w:t>
      </w:r>
    </w:p>
    <w:p w14:paraId="53505A5B" w14:textId="0C2FAACE" w:rsidR="00274AC3" w:rsidRDefault="00FA79B1" w:rsidP="00832017">
      <w:pPr>
        <w:spacing w:before="60" w:after="60" w:line="300" w:lineRule="auto"/>
        <w:ind w:firstLineChars="200" w:firstLine="400"/>
        <w:jc w:val="both"/>
        <w:rPr>
          <w:lang w:val="en-US" w:eastAsia="ko-KR"/>
        </w:rPr>
      </w:pPr>
      <w:r w:rsidRPr="00832017">
        <w:rPr>
          <w:lang w:val="en-US" w:eastAsia="ko-KR"/>
        </w:rPr>
        <w:t xml:space="preserve">This contribution </w:t>
      </w:r>
      <w:r w:rsidR="00263929" w:rsidRPr="00832017">
        <w:rPr>
          <w:rFonts w:hint="eastAsia"/>
          <w:lang w:val="en-US" w:eastAsia="ko-KR"/>
        </w:rPr>
        <w:t xml:space="preserve">discusses </w:t>
      </w:r>
      <w:r w:rsidR="00C03697">
        <w:rPr>
          <w:rFonts w:hint="eastAsia"/>
          <w:lang w:val="en-US" w:eastAsia="ko-KR"/>
        </w:rPr>
        <w:t xml:space="preserve">DL </w:t>
      </w:r>
      <w:r w:rsidR="002E3CFC">
        <w:rPr>
          <w:rFonts w:hint="eastAsia"/>
          <w:lang w:val="en-US" w:eastAsia="ko-KR"/>
        </w:rPr>
        <w:t>PT</w:t>
      </w:r>
      <w:r w:rsidR="005D1AF5">
        <w:rPr>
          <w:rFonts w:hint="eastAsia"/>
          <w:lang w:val="en-US" w:eastAsia="ko-KR"/>
        </w:rPr>
        <w:t>-</w:t>
      </w:r>
      <w:r w:rsidR="002E3CFC">
        <w:rPr>
          <w:rFonts w:hint="eastAsia"/>
          <w:lang w:val="en-US" w:eastAsia="ko-KR"/>
        </w:rPr>
        <w:t>RS</w:t>
      </w:r>
      <w:r w:rsidR="00C03697">
        <w:rPr>
          <w:rFonts w:hint="eastAsia"/>
          <w:lang w:val="en-US" w:eastAsia="ko-KR"/>
        </w:rPr>
        <w:t xml:space="preserve"> design</w:t>
      </w:r>
      <w:r w:rsidRPr="00832017">
        <w:rPr>
          <w:rFonts w:hint="eastAsia"/>
          <w:lang w:val="en-US" w:eastAsia="ko-KR"/>
        </w:rPr>
        <w:t xml:space="preserve">. The observations and </w:t>
      </w:r>
      <w:r w:rsidRPr="00832017">
        <w:rPr>
          <w:lang w:val="en-US" w:eastAsia="ko-KR"/>
        </w:rPr>
        <w:t>proposal</w:t>
      </w:r>
      <w:r w:rsidRPr="00832017">
        <w:rPr>
          <w:rFonts w:hint="eastAsia"/>
          <w:lang w:val="en-US" w:eastAsia="ko-KR"/>
        </w:rPr>
        <w:t>s are</w:t>
      </w:r>
      <w:r w:rsidRPr="00832017">
        <w:rPr>
          <w:lang w:val="en-US" w:eastAsia="ko-KR"/>
        </w:rPr>
        <w:t xml:space="preserve"> as follows:</w:t>
      </w:r>
    </w:p>
    <w:p w14:paraId="682AA034" w14:textId="4818689F" w:rsidR="00CB1DFC" w:rsidRDefault="006E6BA1" w:rsidP="00381CC2">
      <w:pPr>
        <w:spacing w:before="60" w:after="60" w:line="300" w:lineRule="auto"/>
        <w:jc w:val="both"/>
        <w:rPr>
          <w:i/>
          <w:lang w:eastAsia="ko-KR"/>
        </w:rPr>
      </w:pPr>
      <w:r w:rsidRPr="00DB2505">
        <w:rPr>
          <w:b/>
          <w:i/>
          <w:u w:val="single"/>
          <w:lang w:eastAsia="ko-KR"/>
        </w:rPr>
        <w:t xml:space="preserve">Proposal </w:t>
      </w:r>
      <w:r w:rsidR="00CB1DFC">
        <w:rPr>
          <w:rFonts w:hint="eastAsia"/>
          <w:b/>
          <w:i/>
          <w:u w:val="single"/>
          <w:lang w:eastAsia="ko-KR"/>
        </w:rPr>
        <w:t>1</w:t>
      </w:r>
      <w:r w:rsidRPr="00DB2505">
        <w:rPr>
          <w:b/>
          <w:i/>
          <w:u w:val="single"/>
          <w:lang w:eastAsia="ko-KR"/>
        </w:rPr>
        <w:t>:</w:t>
      </w:r>
      <w:r w:rsidRPr="00DB2505">
        <w:rPr>
          <w:i/>
          <w:lang w:eastAsia="ko-KR"/>
        </w:rPr>
        <w:t xml:space="preserve"> </w:t>
      </w:r>
      <w:r w:rsidR="00125DD8">
        <w:rPr>
          <w:rFonts w:hint="eastAsia"/>
          <w:i/>
          <w:lang w:eastAsia="ko-KR"/>
        </w:rPr>
        <w:t>For the case of single PTRS port mapping, t</w:t>
      </w:r>
      <w:r>
        <w:rPr>
          <w:rFonts w:hint="eastAsia"/>
          <w:i/>
          <w:lang w:eastAsia="ko-KR"/>
        </w:rPr>
        <w:t>o determine which subcarrier is used for PT-RS mapping in RB, detected cell ID based PT-RS mapping should be supported</w:t>
      </w:r>
      <w:r w:rsidRPr="00DB2505">
        <w:rPr>
          <w:i/>
          <w:lang w:eastAsia="ko-KR"/>
        </w:rPr>
        <w:t>.</w:t>
      </w:r>
    </w:p>
    <w:p w14:paraId="61E84C97" w14:textId="6B72663D" w:rsidR="006C0B11" w:rsidRPr="00D7240E" w:rsidRDefault="006C0B11" w:rsidP="00381CC2">
      <w:pPr>
        <w:spacing w:before="60" w:after="60" w:line="300" w:lineRule="auto"/>
        <w:jc w:val="both"/>
        <w:rPr>
          <w:i/>
          <w:lang w:eastAsia="ko-KR"/>
        </w:rPr>
      </w:pPr>
      <w:r w:rsidRPr="00DB2505">
        <w:rPr>
          <w:b/>
          <w:i/>
          <w:u w:val="single"/>
          <w:lang w:eastAsia="ko-KR"/>
        </w:rPr>
        <w:t xml:space="preserve">Proposal </w:t>
      </w:r>
      <w:r>
        <w:rPr>
          <w:rFonts w:hint="eastAsia"/>
          <w:b/>
          <w:i/>
          <w:u w:val="single"/>
          <w:lang w:eastAsia="ko-KR"/>
        </w:rPr>
        <w:t>2</w:t>
      </w:r>
      <w:r w:rsidRPr="00DB2505">
        <w:rPr>
          <w:b/>
          <w:i/>
          <w:u w:val="single"/>
          <w:lang w:eastAsia="ko-KR"/>
        </w:rPr>
        <w:t>:</w:t>
      </w:r>
      <w:r w:rsidRPr="00DB2505">
        <w:rPr>
          <w:i/>
          <w:lang w:eastAsia="ko-KR"/>
        </w:rPr>
        <w:t xml:space="preserve"> </w:t>
      </w:r>
      <w:r w:rsidR="0037138A">
        <w:rPr>
          <w:rFonts w:hint="eastAsia"/>
          <w:i/>
          <w:lang w:eastAsia="ko-KR"/>
        </w:rPr>
        <w:t>F</w:t>
      </w:r>
      <w:r w:rsidR="0037138A">
        <w:rPr>
          <w:i/>
          <w:lang w:eastAsia="ko-KR"/>
        </w:rPr>
        <w:t>o</w:t>
      </w:r>
      <w:r w:rsidR="0037138A">
        <w:rPr>
          <w:rFonts w:hint="eastAsia"/>
          <w:i/>
          <w:lang w:eastAsia="ko-KR"/>
        </w:rPr>
        <w:t xml:space="preserve">r the case of </w:t>
      </w:r>
      <w:r w:rsidR="00125DD8">
        <w:rPr>
          <w:rFonts w:hint="eastAsia"/>
          <w:i/>
          <w:lang w:eastAsia="ko-KR"/>
        </w:rPr>
        <w:t>multiple</w:t>
      </w:r>
      <w:r w:rsidR="0037138A">
        <w:rPr>
          <w:rFonts w:hint="eastAsia"/>
          <w:i/>
          <w:lang w:eastAsia="ko-KR"/>
        </w:rPr>
        <w:t xml:space="preserve"> PTRS port</w:t>
      </w:r>
      <w:r w:rsidR="00125DD8">
        <w:rPr>
          <w:rFonts w:hint="eastAsia"/>
          <w:i/>
          <w:lang w:eastAsia="ko-KR"/>
        </w:rPr>
        <w:t>s</w:t>
      </w:r>
      <w:r w:rsidR="0037138A">
        <w:rPr>
          <w:rFonts w:hint="eastAsia"/>
          <w:i/>
          <w:lang w:eastAsia="ko-KR"/>
        </w:rPr>
        <w:t xml:space="preserve"> mapping, t</w:t>
      </w:r>
      <w:r>
        <w:rPr>
          <w:rFonts w:hint="eastAsia"/>
          <w:i/>
          <w:lang w:eastAsia="ko-KR"/>
        </w:rPr>
        <w:t>o determine which subcarrier is used for multiple PT-RS mapping, detected cell ID and RB offset based PT-RS mapping should be supported</w:t>
      </w:r>
      <w:r w:rsidRPr="00DB2505">
        <w:rPr>
          <w:i/>
          <w:lang w:eastAsia="ko-KR"/>
        </w:rPr>
        <w:t>.</w:t>
      </w:r>
    </w:p>
    <w:p w14:paraId="259A9475" w14:textId="50FF9FD9" w:rsidR="00CB1DFC" w:rsidRDefault="00CB1DFC" w:rsidP="00CB1DFC">
      <w:pPr>
        <w:spacing w:before="60" w:after="60" w:line="300" w:lineRule="auto"/>
        <w:jc w:val="both"/>
        <w:rPr>
          <w:i/>
          <w:lang w:eastAsia="ko-KR"/>
        </w:rPr>
      </w:pPr>
      <w:r>
        <w:rPr>
          <w:rFonts w:hint="eastAsia"/>
          <w:b/>
          <w:i/>
          <w:u w:val="single"/>
          <w:lang w:eastAsia="ko-KR"/>
        </w:rPr>
        <w:t>Observation</w:t>
      </w:r>
      <w:r w:rsidRPr="00B24032">
        <w:rPr>
          <w:rFonts w:hint="eastAsia"/>
          <w:b/>
          <w:i/>
          <w:u w:val="single"/>
          <w:lang w:eastAsia="ko-KR"/>
        </w:rPr>
        <w:t xml:space="preserve"> </w:t>
      </w:r>
      <w:r>
        <w:rPr>
          <w:rFonts w:hint="eastAsia"/>
          <w:b/>
          <w:i/>
          <w:u w:val="single"/>
          <w:lang w:eastAsia="ko-KR"/>
        </w:rPr>
        <w:t>1</w:t>
      </w:r>
      <w:r w:rsidRPr="00B24032">
        <w:rPr>
          <w:rFonts w:hint="eastAsia"/>
          <w:b/>
          <w:i/>
          <w:u w:val="single"/>
          <w:lang w:eastAsia="ko-KR"/>
        </w:rPr>
        <w:t>:</w:t>
      </w:r>
      <w:r w:rsidRPr="00B24032">
        <w:rPr>
          <w:rFonts w:hint="eastAsia"/>
          <w:i/>
          <w:lang w:eastAsia="ko-KR"/>
        </w:rPr>
        <w:t xml:space="preserve"> </w:t>
      </w:r>
      <w:r>
        <w:rPr>
          <w:rFonts w:hint="eastAsia"/>
          <w:i/>
          <w:lang w:eastAsia="ko-KR"/>
        </w:rPr>
        <w:t>PTRS power boosting in single-user single-TRP do</w:t>
      </w:r>
      <w:r>
        <w:rPr>
          <w:i/>
          <w:lang w:eastAsia="ko-KR"/>
        </w:rPr>
        <w:t>es</w:t>
      </w:r>
      <w:r>
        <w:rPr>
          <w:rFonts w:hint="eastAsia"/>
          <w:i/>
          <w:lang w:eastAsia="ko-KR"/>
        </w:rPr>
        <w:t xml:space="preserve"> not have RAN1 spec impact.</w:t>
      </w:r>
      <w:r w:rsidR="00B63223">
        <w:rPr>
          <w:rFonts w:hint="eastAsia"/>
          <w:i/>
          <w:lang w:eastAsia="ko-KR"/>
        </w:rPr>
        <w:t xml:space="preserve"> It is an implementation issue.</w:t>
      </w:r>
    </w:p>
    <w:p w14:paraId="6DA3133A" w14:textId="77777777" w:rsidR="003F0D73" w:rsidRDefault="003F0D73" w:rsidP="003F0D73">
      <w:pPr>
        <w:spacing w:before="60" w:after="60" w:line="300" w:lineRule="auto"/>
        <w:jc w:val="both"/>
        <w:rPr>
          <w:i/>
          <w:lang w:eastAsia="ko-KR"/>
        </w:rPr>
      </w:pPr>
      <w:r>
        <w:rPr>
          <w:rFonts w:hint="eastAsia"/>
          <w:b/>
          <w:i/>
          <w:u w:val="single"/>
          <w:lang w:eastAsia="ko-KR"/>
        </w:rPr>
        <w:t>Observation</w:t>
      </w:r>
      <w:r w:rsidRPr="00B24032">
        <w:rPr>
          <w:rFonts w:hint="eastAsia"/>
          <w:b/>
          <w:i/>
          <w:u w:val="single"/>
          <w:lang w:eastAsia="ko-KR"/>
        </w:rPr>
        <w:t xml:space="preserve"> </w:t>
      </w:r>
      <w:r>
        <w:rPr>
          <w:rFonts w:hint="eastAsia"/>
          <w:b/>
          <w:i/>
          <w:u w:val="single"/>
          <w:lang w:eastAsia="ko-KR"/>
        </w:rPr>
        <w:t>2</w:t>
      </w:r>
      <w:r w:rsidRPr="00B24032">
        <w:rPr>
          <w:rFonts w:hint="eastAsia"/>
          <w:b/>
          <w:i/>
          <w:u w:val="single"/>
          <w:lang w:eastAsia="ko-KR"/>
        </w:rPr>
        <w:t>:</w:t>
      </w:r>
      <w:r w:rsidRPr="00B24032">
        <w:rPr>
          <w:rFonts w:hint="eastAsia"/>
          <w:i/>
          <w:lang w:eastAsia="ko-KR"/>
        </w:rPr>
        <w:t xml:space="preserve"> </w:t>
      </w:r>
      <w:r>
        <w:rPr>
          <w:rFonts w:hint="eastAsia"/>
          <w:i/>
          <w:lang w:eastAsia="ko-KR"/>
        </w:rPr>
        <w:t>PTRS power boosting in single-user multi-TRP introduces large signalling overhead.</w:t>
      </w:r>
    </w:p>
    <w:p w14:paraId="3AADB81C" w14:textId="139A54E3" w:rsidR="00000689" w:rsidRPr="00E35769" w:rsidRDefault="00000689" w:rsidP="003F0D73">
      <w:pPr>
        <w:spacing w:before="60" w:after="60" w:line="300" w:lineRule="auto"/>
        <w:jc w:val="both"/>
        <w:rPr>
          <w:lang w:eastAsia="ko-KR"/>
        </w:rPr>
      </w:pPr>
      <w:r>
        <w:rPr>
          <w:rFonts w:hint="eastAsia"/>
          <w:b/>
          <w:i/>
          <w:u w:val="single"/>
          <w:lang w:eastAsia="ko-KR"/>
        </w:rPr>
        <w:t>Observation</w:t>
      </w:r>
      <w:r w:rsidRPr="00B24032">
        <w:rPr>
          <w:rFonts w:hint="eastAsia"/>
          <w:b/>
          <w:i/>
          <w:u w:val="single"/>
          <w:lang w:eastAsia="ko-KR"/>
        </w:rPr>
        <w:t xml:space="preserve"> </w:t>
      </w:r>
      <w:r>
        <w:rPr>
          <w:rFonts w:hint="eastAsia"/>
          <w:b/>
          <w:i/>
          <w:u w:val="single"/>
          <w:lang w:eastAsia="ko-KR"/>
        </w:rPr>
        <w:t>3</w:t>
      </w:r>
      <w:r w:rsidRPr="00B24032">
        <w:rPr>
          <w:rFonts w:hint="eastAsia"/>
          <w:b/>
          <w:i/>
          <w:u w:val="single"/>
          <w:lang w:eastAsia="ko-KR"/>
        </w:rPr>
        <w:t>:</w:t>
      </w:r>
      <w:r w:rsidRPr="00B24032">
        <w:rPr>
          <w:rFonts w:hint="eastAsia"/>
          <w:i/>
          <w:lang w:eastAsia="ko-KR"/>
        </w:rPr>
        <w:t xml:space="preserve"> </w:t>
      </w:r>
      <w:r>
        <w:rPr>
          <w:rFonts w:hint="eastAsia"/>
          <w:i/>
          <w:lang w:eastAsia="ko-KR"/>
        </w:rPr>
        <w:t>PTRS power boosting in MU-MIMO introduces large signalling overhead and interference between PT-RS and data as well.</w:t>
      </w:r>
    </w:p>
    <w:p w14:paraId="26C2BF6B" w14:textId="1EC92122" w:rsidR="00CB1DFC" w:rsidRDefault="00CB1DFC" w:rsidP="00CB1DFC">
      <w:pPr>
        <w:spacing w:before="60" w:after="60" w:line="300" w:lineRule="auto"/>
        <w:jc w:val="both"/>
        <w:rPr>
          <w:b/>
          <w:i/>
          <w:u w:val="single"/>
          <w:lang w:eastAsia="ko-KR"/>
        </w:rPr>
      </w:pPr>
      <w:r>
        <w:rPr>
          <w:rFonts w:hint="eastAsia"/>
          <w:b/>
          <w:i/>
          <w:u w:val="single"/>
          <w:lang w:eastAsia="ko-KR"/>
        </w:rPr>
        <w:t>Proposal</w:t>
      </w:r>
      <w:r w:rsidRPr="00B24032">
        <w:rPr>
          <w:rFonts w:hint="eastAsia"/>
          <w:b/>
          <w:i/>
          <w:u w:val="single"/>
          <w:lang w:eastAsia="ko-KR"/>
        </w:rPr>
        <w:t xml:space="preserve"> </w:t>
      </w:r>
      <w:r w:rsidR="006C0B11">
        <w:rPr>
          <w:rFonts w:hint="eastAsia"/>
          <w:b/>
          <w:i/>
          <w:u w:val="single"/>
          <w:lang w:eastAsia="ko-KR"/>
        </w:rPr>
        <w:t>3</w:t>
      </w:r>
      <w:r w:rsidRPr="00B24032">
        <w:rPr>
          <w:rFonts w:hint="eastAsia"/>
          <w:b/>
          <w:i/>
          <w:u w:val="single"/>
          <w:lang w:eastAsia="ko-KR"/>
        </w:rPr>
        <w:t>:</w:t>
      </w:r>
      <w:r w:rsidRPr="00B24032">
        <w:rPr>
          <w:rFonts w:hint="eastAsia"/>
          <w:i/>
          <w:lang w:eastAsia="ko-KR"/>
        </w:rPr>
        <w:t xml:space="preserve"> </w:t>
      </w:r>
      <w:r>
        <w:rPr>
          <w:rFonts w:hint="eastAsia"/>
          <w:i/>
          <w:lang w:eastAsia="ko-KR"/>
        </w:rPr>
        <w:t>NR should not support PT-RS power boosting</w:t>
      </w:r>
      <w:r w:rsidR="00DB78F8">
        <w:rPr>
          <w:rFonts w:hint="eastAsia"/>
          <w:i/>
          <w:lang w:eastAsia="ko-KR"/>
        </w:rPr>
        <w:t xml:space="preserve"> from NR specification point of view</w:t>
      </w:r>
      <w:r>
        <w:rPr>
          <w:rFonts w:hint="eastAsia"/>
          <w:i/>
          <w:lang w:eastAsia="ko-KR"/>
        </w:rPr>
        <w:t>.</w:t>
      </w:r>
    </w:p>
    <w:p w14:paraId="59B45F5F" w14:textId="5D1E7DE9" w:rsidR="00CB1DFC" w:rsidRDefault="00CB1DFC" w:rsidP="00CB1DFC">
      <w:pPr>
        <w:spacing w:before="60" w:after="60" w:line="300" w:lineRule="auto"/>
        <w:jc w:val="both"/>
        <w:rPr>
          <w:b/>
          <w:i/>
          <w:u w:val="single"/>
          <w:lang w:eastAsia="ko-KR"/>
        </w:rPr>
      </w:pPr>
      <w:r>
        <w:rPr>
          <w:rFonts w:hint="eastAsia"/>
          <w:b/>
          <w:i/>
          <w:u w:val="single"/>
          <w:lang w:eastAsia="ko-KR"/>
        </w:rPr>
        <w:t>Proposal</w:t>
      </w:r>
      <w:r w:rsidRPr="00B24032">
        <w:rPr>
          <w:rFonts w:hint="eastAsia"/>
          <w:b/>
          <w:i/>
          <w:u w:val="single"/>
          <w:lang w:eastAsia="ko-KR"/>
        </w:rPr>
        <w:t xml:space="preserve"> </w:t>
      </w:r>
      <w:r w:rsidR="006C0B11">
        <w:rPr>
          <w:rFonts w:hint="eastAsia"/>
          <w:b/>
          <w:i/>
          <w:u w:val="single"/>
          <w:lang w:eastAsia="ko-KR"/>
        </w:rPr>
        <w:t>4</w:t>
      </w:r>
      <w:r w:rsidRPr="00B24032">
        <w:rPr>
          <w:rFonts w:hint="eastAsia"/>
          <w:b/>
          <w:i/>
          <w:u w:val="single"/>
          <w:lang w:eastAsia="ko-KR"/>
        </w:rPr>
        <w:t>:</w:t>
      </w:r>
      <w:r w:rsidRPr="00B24032">
        <w:rPr>
          <w:rFonts w:hint="eastAsia"/>
          <w:i/>
          <w:lang w:eastAsia="ko-KR"/>
        </w:rPr>
        <w:t xml:space="preserve"> </w:t>
      </w:r>
      <w:r>
        <w:rPr>
          <w:i/>
          <w:lang w:eastAsia="ko-KR"/>
        </w:rPr>
        <w:t>NR should support configurable PT-RS RB offset to optimize performance.</w:t>
      </w:r>
    </w:p>
    <w:p w14:paraId="16719DE7" w14:textId="75D13AAB" w:rsidR="00CB1DFC" w:rsidRPr="00D00746" w:rsidRDefault="00CB1DFC" w:rsidP="00CB1DFC">
      <w:pPr>
        <w:spacing w:before="60" w:after="60" w:line="300" w:lineRule="auto"/>
        <w:jc w:val="both"/>
        <w:rPr>
          <w:i/>
          <w:lang w:eastAsia="ko-KR"/>
        </w:rPr>
      </w:pPr>
      <w:r>
        <w:rPr>
          <w:rFonts w:hint="eastAsia"/>
          <w:b/>
          <w:i/>
          <w:u w:val="single"/>
          <w:lang w:eastAsia="ko-KR"/>
        </w:rPr>
        <w:t xml:space="preserve">Proposal </w:t>
      </w:r>
      <w:r w:rsidR="006C0B11">
        <w:rPr>
          <w:rFonts w:hint="eastAsia"/>
          <w:b/>
          <w:i/>
          <w:u w:val="single"/>
          <w:lang w:eastAsia="ko-KR"/>
        </w:rPr>
        <w:t>5</w:t>
      </w:r>
      <w:r w:rsidRPr="00B24032">
        <w:rPr>
          <w:rFonts w:hint="eastAsia"/>
          <w:b/>
          <w:i/>
          <w:u w:val="single"/>
          <w:lang w:eastAsia="ko-KR"/>
        </w:rPr>
        <w:t>:</w:t>
      </w:r>
      <w:r w:rsidRPr="00B24032">
        <w:rPr>
          <w:rFonts w:hint="eastAsia"/>
          <w:i/>
          <w:lang w:eastAsia="ko-KR"/>
        </w:rPr>
        <w:t xml:space="preserve"> </w:t>
      </w:r>
      <w:r>
        <w:rPr>
          <w:rFonts w:hint="eastAsia"/>
          <w:i/>
          <w:lang w:eastAsia="ko-KR"/>
        </w:rPr>
        <w:t>NR should support both non-chunk based and c</w:t>
      </w:r>
      <w:r w:rsidRPr="007E2B99">
        <w:rPr>
          <w:i/>
          <w:lang w:eastAsia="ko-KR"/>
        </w:rPr>
        <w:t>hunk based distribution</w:t>
      </w:r>
      <w:r>
        <w:rPr>
          <w:rFonts w:hint="eastAsia"/>
          <w:i/>
          <w:lang w:eastAsia="ko-KR"/>
        </w:rPr>
        <w:t>.</w:t>
      </w:r>
    </w:p>
    <w:p w14:paraId="62D578B1" w14:textId="76C4A8F4" w:rsidR="00714643" w:rsidRPr="00DB78F8" w:rsidRDefault="00714643" w:rsidP="00714643">
      <w:pPr>
        <w:spacing w:before="60" w:after="60" w:line="300" w:lineRule="auto"/>
        <w:jc w:val="both"/>
        <w:rPr>
          <w:lang w:eastAsia="ko-KR"/>
        </w:rPr>
      </w:pPr>
      <w:r>
        <w:rPr>
          <w:rFonts w:hint="eastAsia"/>
          <w:b/>
          <w:i/>
          <w:u w:val="single"/>
          <w:lang w:eastAsia="ko-KR"/>
        </w:rPr>
        <w:t xml:space="preserve">Proposal </w:t>
      </w:r>
      <w:r w:rsidR="006C0B11">
        <w:rPr>
          <w:rFonts w:hint="eastAsia"/>
          <w:b/>
          <w:i/>
          <w:u w:val="single"/>
          <w:lang w:eastAsia="ko-KR"/>
        </w:rPr>
        <w:t>6</w:t>
      </w:r>
      <w:r w:rsidRPr="00B24032">
        <w:rPr>
          <w:rFonts w:hint="eastAsia"/>
          <w:b/>
          <w:i/>
          <w:u w:val="single"/>
          <w:lang w:eastAsia="ko-KR"/>
        </w:rPr>
        <w:t>:</w:t>
      </w:r>
      <w:r w:rsidRPr="00B24032">
        <w:rPr>
          <w:rFonts w:hint="eastAsia"/>
          <w:i/>
          <w:lang w:eastAsia="ko-KR"/>
        </w:rPr>
        <w:t xml:space="preserve"> </w:t>
      </w:r>
      <w:r>
        <w:rPr>
          <w:rFonts w:hint="eastAsia"/>
          <w:i/>
          <w:lang w:eastAsia="ko-KR"/>
        </w:rPr>
        <w:t xml:space="preserve">NR should support </w:t>
      </w:r>
      <w:r w:rsidRPr="00DB78F8">
        <w:rPr>
          <w:i/>
          <w:lang w:eastAsia="ko-KR"/>
        </w:rPr>
        <w:t xml:space="preserve">middle of each of the X equally-sized </w:t>
      </w:r>
      <w:r>
        <w:rPr>
          <w:rFonts w:hint="eastAsia"/>
          <w:i/>
          <w:lang w:eastAsia="ko-KR"/>
        </w:rPr>
        <w:t>based pre-DFT PT-RS insertion for DFT-s-OFDM.</w:t>
      </w:r>
    </w:p>
    <w:p w14:paraId="7A2D4D62" w14:textId="77777777" w:rsidR="00FC41E2" w:rsidRPr="00714643" w:rsidRDefault="00FC41E2" w:rsidP="005D68EF">
      <w:pPr>
        <w:spacing w:before="60" w:after="60" w:line="300" w:lineRule="auto"/>
        <w:jc w:val="both"/>
        <w:rPr>
          <w:i/>
          <w:lang w:eastAsia="ko-KR"/>
        </w:rPr>
      </w:pPr>
    </w:p>
    <w:p w14:paraId="53E33FA5" w14:textId="77777777" w:rsidR="000F762B" w:rsidRPr="00D04E23" w:rsidRDefault="000F762B" w:rsidP="003E393E">
      <w:pPr>
        <w:pStyle w:val="1"/>
        <w:spacing w:before="360"/>
      </w:pPr>
      <w:r w:rsidRPr="00D04E23">
        <w:rPr>
          <w:rFonts w:hint="eastAsia"/>
        </w:rPr>
        <w:t>Reference</w:t>
      </w:r>
      <w:r>
        <w:rPr>
          <w:rFonts w:hint="eastAsia"/>
        </w:rPr>
        <w:t>s</w:t>
      </w:r>
    </w:p>
    <w:p w14:paraId="666BD29B" w14:textId="13B9759C" w:rsidR="00107032" w:rsidRDefault="00D74AC1">
      <w:pPr>
        <w:pStyle w:val="2222"/>
        <w:numPr>
          <w:ilvl w:val="0"/>
          <w:numId w:val="5"/>
        </w:numPr>
        <w:spacing w:after="60" w:line="240" w:lineRule="auto"/>
        <w:ind w:left="357" w:firstLineChars="0" w:hanging="357"/>
        <w:rPr>
          <w:lang w:eastAsia="ko-KR"/>
        </w:rPr>
      </w:pPr>
      <w:r w:rsidRPr="00AB5B6D">
        <w:rPr>
          <w:rFonts w:hint="eastAsia"/>
          <w:lang w:eastAsia="ko-KR"/>
        </w:rPr>
        <w:t>Chairman</w:t>
      </w:r>
      <w:r w:rsidRPr="00AB5B6D">
        <w:rPr>
          <w:lang w:eastAsia="ko-KR"/>
        </w:rPr>
        <w:t>’</w:t>
      </w:r>
      <w:r w:rsidRPr="00AB5B6D">
        <w:rPr>
          <w:rFonts w:hint="eastAsia"/>
          <w:lang w:eastAsia="ko-KR"/>
        </w:rPr>
        <w:t xml:space="preserve">s Note of 3GPP TSG RAN WG1 </w:t>
      </w:r>
      <w:r w:rsidR="00224451">
        <w:rPr>
          <w:rFonts w:hint="eastAsia"/>
          <w:lang w:eastAsia="ko-KR"/>
        </w:rPr>
        <w:t xml:space="preserve">NR Ad-hoc </w:t>
      </w:r>
      <w:r w:rsidR="00D15A57">
        <w:rPr>
          <w:rFonts w:hint="eastAsia"/>
          <w:lang w:eastAsia="ko-KR"/>
        </w:rPr>
        <w:t>#</w:t>
      </w:r>
      <w:r w:rsidR="00224451">
        <w:rPr>
          <w:rFonts w:hint="eastAsia"/>
          <w:lang w:eastAsia="ko-KR"/>
        </w:rPr>
        <w:t>3</w:t>
      </w:r>
    </w:p>
    <w:p w14:paraId="10940800" w14:textId="157E45D3" w:rsidR="008A6EBA" w:rsidRDefault="00107032">
      <w:pPr>
        <w:pStyle w:val="2222"/>
        <w:numPr>
          <w:ilvl w:val="0"/>
          <w:numId w:val="5"/>
        </w:numPr>
        <w:spacing w:after="60" w:line="240" w:lineRule="auto"/>
        <w:ind w:left="357" w:firstLineChars="0" w:hanging="357"/>
        <w:rPr>
          <w:lang w:eastAsia="ko-KR"/>
        </w:rPr>
      </w:pPr>
      <w:r>
        <w:rPr>
          <w:rFonts w:hint="eastAsia"/>
          <w:lang w:eastAsia="ko-KR"/>
        </w:rPr>
        <w:t>R1-</w:t>
      </w:r>
      <w:r w:rsidR="00C24681">
        <w:rPr>
          <w:rFonts w:hint="eastAsia"/>
          <w:lang w:eastAsia="ko-KR"/>
        </w:rPr>
        <w:t xml:space="preserve">1717637 </w:t>
      </w:r>
      <w:r>
        <w:rPr>
          <w:rFonts w:hint="eastAsia"/>
          <w:lang w:eastAsia="ko-KR"/>
        </w:rPr>
        <w:t>Evaluations on pre-DFT PT-RS for DFT-s-OFDM</w:t>
      </w:r>
      <w:r w:rsidR="00D53C98">
        <w:rPr>
          <w:rFonts w:hint="eastAsia"/>
          <w:lang w:eastAsia="ko-KR"/>
        </w:rPr>
        <w:t xml:space="preserve"> </w:t>
      </w:r>
    </w:p>
    <w:sectPr w:rsidR="008A6EBA" w:rsidSect="00FF4D8E">
      <w:headerReference w:type="default" r:id="rId24"/>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7BE2A60" w14:textId="77777777" w:rsidR="00173E36" w:rsidRDefault="00173E36">
      <w:r>
        <w:separator/>
      </w:r>
    </w:p>
  </w:endnote>
  <w:endnote w:type="continuationSeparator" w:id="0">
    <w:p w14:paraId="47839202" w14:textId="77777777" w:rsidR="00173E36" w:rsidRDefault="00173E36">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Arial">
    <w:panose1 w:val="020B0604020202020204"/>
    <w:charset w:val="00"/>
    <w:family w:val="swiss"/>
    <w:pitch w:val="variable"/>
    <w:sig w:usb0="E0002AFF" w:usb1="C0007843" w:usb2="00000009" w:usb3="00000000" w:csb0="000001FF" w:csb1="00000000"/>
  </w:font>
  <w:font w:name="Times New Roman">
    <w:panose1 w:val="02020603050405020304"/>
    <w:charset w:val="00"/>
    <w:family w:val="roman"/>
    <w:pitch w:val="variable"/>
    <w:sig w:usb0="E0002AFF" w:usb1="C0007841"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바탕">
    <w:altName w:val="Batang"/>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Calibri">
    <w:panose1 w:val="020F0502020204030204"/>
    <w:charset w:val="00"/>
    <w:family w:val="swiss"/>
    <w:pitch w:val="variable"/>
    <w:sig w:usb0="E00002FF" w:usb1="4000ACFF" w:usb2="00000001" w:usb3="00000000" w:csb0="0000019F" w:csb1="00000000"/>
  </w:font>
  <w:font w:name="맑은 고딕">
    <w:panose1 w:val="020B0503020000020004"/>
    <w:charset w:val="81"/>
    <w:family w:val="modern"/>
    <w:pitch w:val="variable"/>
    <w:sig w:usb0="900002AF" w:usb1="09D77CFB" w:usb2="00000012" w:usb3="00000000" w:csb0="00080001" w:csb1="00000000"/>
  </w:font>
  <w:font w:name="Tahoma">
    <w:panose1 w:val="020B0604030504040204"/>
    <w:charset w:val="00"/>
    <w:family w:val="swiss"/>
    <w:pitch w:val="variable"/>
    <w:sig w:usb0="E1002EFF" w:usb1="C000605B" w:usb2="00000029" w:usb3="00000000" w:csb0="000101FF" w:csb1="00000000"/>
  </w:font>
  <w:font w:name="Book Antiqua">
    <w:panose1 w:val="02040602050305030304"/>
    <w:charset w:val="00"/>
    <w:family w:val="roman"/>
    <w:pitch w:val="variable"/>
    <w:sig w:usb0="00000287" w:usb1="00000000" w:usb2="00000000" w:usb3="00000000" w:csb0="0000009F" w:csb1="00000000"/>
  </w:font>
  <w:font w:name="Times">
    <w:panose1 w:val="02020603050405020304"/>
    <w:charset w:val="00"/>
    <w:family w:val="roman"/>
    <w:pitch w:val="variable"/>
    <w:sig w:usb0="E0002AFF" w:usb1="C0007841"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Century">
    <w:panose1 w:val="02040604050505020304"/>
    <w:charset w:val="00"/>
    <w:family w:val="roman"/>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굴림">
    <w:altName w:val="Gulim"/>
    <w:panose1 w:val="020B0600000101010101"/>
    <w:charset w:val="81"/>
    <w:family w:val="modern"/>
    <w:pitch w:val="variable"/>
    <w:sig w:usb0="B00002AF" w:usb1="69D77CFB" w:usb2="00000030" w:usb3="00000000" w:csb0="000800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5FF813D3" w14:textId="77777777" w:rsidR="00173E36" w:rsidRDefault="00173E36">
      <w:r>
        <w:separator/>
      </w:r>
    </w:p>
  </w:footnote>
  <w:footnote w:type="continuationSeparator" w:id="0">
    <w:p w14:paraId="4565E296" w14:textId="77777777" w:rsidR="00173E36" w:rsidRDefault="00173E36">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6EE463" w14:textId="77777777" w:rsidR="005434F9" w:rsidRDefault="005434F9">
    <w:pPr>
      <w:pStyle w:val="a3"/>
      <w:tabs>
        <w:tab w:val="right" w:pos="9639"/>
      </w:tabs>
    </w:pPr>
    <w: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CB07A8"/>
    <w:multiLevelType w:val="hybridMultilevel"/>
    <w:tmpl w:val="CE9CD1BA"/>
    <w:lvl w:ilvl="0" w:tplc="48542544">
      <w:start w:val="1"/>
      <w:numFmt w:val="bullet"/>
      <w:lvlText w:val="•"/>
      <w:lvlJc w:val="left"/>
      <w:pPr>
        <w:ind w:left="1200" w:hanging="400"/>
      </w:pPr>
      <w:rPr>
        <w:rFonts w:ascii="Arial" w:hAnsi="Arial" w:hint="default"/>
      </w:rPr>
    </w:lvl>
    <w:lvl w:ilvl="1" w:tplc="04090003" w:tentative="1">
      <w:start w:val="1"/>
      <w:numFmt w:val="bullet"/>
      <w:lvlText w:val=""/>
      <w:lvlJc w:val="left"/>
      <w:pPr>
        <w:ind w:left="1600" w:hanging="400"/>
      </w:pPr>
      <w:rPr>
        <w:rFonts w:ascii="Wingdings" w:hAnsi="Wingdings" w:hint="default"/>
      </w:rPr>
    </w:lvl>
    <w:lvl w:ilvl="2" w:tplc="04090005" w:tentative="1">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1">
    <w:nsid w:val="0AF03C44"/>
    <w:multiLevelType w:val="hybridMultilevel"/>
    <w:tmpl w:val="7CFAF830"/>
    <w:lvl w:ilvl="0" w:tplc="910CF456">
      <w:start w:val="1"/>
      <w:numFmt w:val="decimal"/>
      <w:lvlText w:val="[%1]"/>
      <w:lvlJc w:val="left"/>
      <w:pPr>
        <w:ind w:left="1120" w:hanging="360"/>
      </w:pPr>
      <w:rPr>
        <w:rFonts w:hint="eastAsia"/>
      </w:rPr>
    </w:lvl>
    <w:lvl w:ilvl="1" w:tplc="04090019" w:tentative="1">
      <w:start w:val="1"/>
      <w:numFmt w:val="lowerLetter"/>
      <w:lvlText w:val="%2."/>
      <w:lvlJc w:val="left"/>
      <w:pPr>
        <w:ind w:left="1840" w:hanging="360"/>
      </w:pPr>
    </w:lvl>
    <w:lvl w:ilvl="2" w:tplc="0409001B" w:tentative="1">
      <w:start w:val="1"/>
      <w:numFmt w:val="lowerRoman"/>
      <w:lvlText w:val="%3."/>
      <w:lvlJc w:val="right"/>
      <w:pPr>
        <w:ind w:left="2560" w:hanging="180"/>
      </w:pPr>
    </w:lvl>
    <w:lvl w:ilvl="3" w:tplc="0409000F" w:tentative="1">
      <w:start w:val="1"/>
      <w:numFmt w:val="decimal"/>
      <w:lvlText w:val="%4."/>
      <w:lvlJc w:val="left"/>
      <w:pPr>
        <w:ind w:left="3280" w:hanging="360"/>
      </w:pPr>
    </w:lvl>
    <w:lvl w:ilvl="4" w:tplc="04090019" w:tentative="1">
      <w:start w:val="1"/>
      <w:numFmt w:val="lowerLetter"/>
      <w:lvlText w:val="%5."/>
      <w:lvlJc w:val="left"/>
      <w:pPr>
        <w:ind w:left="4000" w:hanging="360"/>
      </w:pPr>
    </w:lvl>
    <w:lvl w:ilvl="5" w:tplc="0409001B" w:tentative="1">
      <w:start w:val="1"/>
      <w:numFmt w:val="lowerRoman"/>
      <w:lvlText w:val="%6."/>
      <w:lvlJc w:val="right"/>
      <w:pPr>
        <w:ind w:left="4720" w:hanging="180"/>
      </w:pPr>
    </w:lvl>
    <w:lvl w:ilvl="6" w:tplc="0409000F" w:tentative="1">
      <w:start w:val="1"/>
      <w:numFmt w:val="decimal"/>
      <w:lvlText w:val="%7."/>
      <w:lvlJc w:val="left"/>
      <w:pPr>
        <w:ind w:left="5440" w:hanging="360"/>
      </w:pPr>
    </w:lvl>
    <w:lvl w:ilvl="7" w:tplc="04090019" w:tentative="1">
      <w:start w:val="1"/>
      <w:numFmt w:val="lowerLetter"/>
      <w:lvlText w:val="%8."/>
      <w:lvlJc w:val="left"/>
      <w:pPr>
        <w:ind w:left="6160" w:hanging="360"/>
      </w:pPr>
    </w:lvl>
    <w:lvl w:ilvl="8" w:tplc="0409001B" w:tentative="1">
      <w:start w:val="1"/>
      <w:numFmt w:val="lowerRoman"/>
      <w:lvlText w:val="%9."/>
      <w:lvlJc w:val="right"/>
      <w:pPr>
        <w:ind w:left="6880" w:hanging="180"/>
      </w:pPr>
    </w:lvl>
  </w:abstractNum>
  <w:abstractNum w:abstractNumId="2">
    <w:nsid w:val="18FD4CD6"/>
    <w:multiLevelType w:val="multilevel"/>
    <w:tmpl w:val="A3AA38E4"/>
    <w:lvl w:ilvl="0">
      <w:start w:val="1"/>
      <w:numFmt w:val="decimal"/>
      <w:lvlText w:val="%1"/>
      <w:lvlJc w:val="left"/>
      <w:pPr>
        <w:tabs>
          <w:tab w:val="num" w:pos="432"/>
        </w:tabs>
        <w:ind w:left="432" w:hanging="432"/>
      </w:pPr>
      <w:rPr>
        <w:rFonts w:hint="default"/>
      </w:rPr>
    </w:lvl>
    <w:lvl w:ilvl="1">
      <w:start w:val="1"/>
      <w:numFmt w:val="decimal"/>
      <w:pStyle w:val="2"/>
      <w:isLgl/>
      <w:lvlText w:val="%1.%2"/>
      <w:lvlJc w:val="left"/>
      <w:pPr>
        <w:tabs>
          <w:tab w:val="num" w:pos="576"/>
        </w:tabs>
        <w:ind w:left="576" w:hanging="576"/>
      </w:pPr>
      <w:rPr>
        <w:rFonts w:hint="default"/>
      </w:rPr>
    </w:lvl>
    <w:lvl w:ilvl="2">
      <w:start w:val="1"/>
      <w:numFmt w:val="decimal"/>
      <w:lvlText w:val="%1.%2.%3"/>
      <w:lvlJc w:val="left"/>
      <w:pPr>
        <w:tabs>
          <w:tab w:val="num" w:pos="720"/>
        </w:tabs>
        <w:ind w:left="720" w:hanging="720"/>
      </w:pPr>
      <w:rPr>
        <w:rFonts w:hint="default"/>
      </w:rPr>
    </w:lvl>
    <w:lvl w:ilvl="3">
      <w:start w:val="1"/>
      <w:numFmt w:val="decimal"/>
      <w:lvlText w:val="%1.%2.%3.%4"/>
      <w:lvlJc w:val="left"/>
      <w:pPr>
        <w:tabs>
          <w:tab w:val="num" w:pos="864"/>
        </w:tabs>
        <w:ind w:left="864" w:hanging="864"/>
      </w:pPr>
      <w:rPr>
        <w:rFonts w:hint="default"/>
      </w:rPr>
    </w:lvl>
    <w:lvl w:ilvl="4">
      <w:start w:val="1"/>
      <w:numFmt w:val="decimal"/>
      <w:lvlText w:val="%1.%2.%3.%4.%5"/>
      <w:lvlJc w:val="left"/>
      <w:pPr>
        <w:tabs>
          <w:tab w:val="num" w:pos="1008"/>
        </w:tabs>
        <w:ind w:left="1008" w:hanging="1008"/>
      </w:pPr>
      <w:rPr>
        <w:rFonts w:hint="default"/>
      </w:rPr>
    </w:lvl>
    <w:lvl w:ilvl="5">
      <w:start w:val="1"/>
      <w:numFmt w:val="decimal"/>
      <w:lvlText w:val="%1.%2.%3.%4.%5.%6"/>
      <w:lvlJc w:val="left"/>
      <w:pPr>
        <w:tabs>
          <w:tab w:val="num" w:pos="1152"/>
        </w:tabs>
        <w:ind w:left="1152" w:hanging="1152"/>
      </w:pPr>
      <w:rPr>
        <w:rFonts w:hint="default"/>
      </w:rPr>
    </w:lvl>
    <w:lvl w:ilvl="6">
      <w:start w:val="1"/>
      <w:numFmt w:val="decimal"/>
      <w:lvlText w:val="%1.%2.%3.%4.%5.%6.%7"/>
      <w:lvlJc w:val="left"/>
      <w:pPr>
        <w:tabs>
          <w:tab w:val="num" w:pos="1296"/>
        </w:tabs>
        <w:ind w:left="1296" w:hanging="1296"/>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584"/>
        </w:tabs>
        <w:ind w:left="1584" w:hanging="1584"/>
      </w:pPr>
      <w:rPr>
        <w:rFonts w:hint="default"/>
      </w:rPr>
    </w:lvl>
  </w:abstractNum>
  <w:abstractNum w:abstractNumId="3">
    <w:nsid w:val="1E6B2534"/>
    <w:multiLevelType w:val="multilevel"/>
    <w:tmpl w:val="EA4C2412"/>
    <w:lvl w:ilvl="0">
      <w:start w:val="2"/>
      <w:numFmt w:val="decimal"/>
      <w:lvlText w:val="%1."/>
      <w:lvlJc w:val="left"/>
      <w:pPr>
        <w:ind w:left="390" w:hanging="390"/>
      </w:pPr>
      <w:rPr>
        <w:rFonts w:hint="eastAsia"/>
      </w:rPr>
    </w:lvl>
    <w:lvl w:ilvl="1">
      <w:start w:val="1"/>
      <w:numFmt w:val="decimal"/>
      <w:lvlText w:val="%1.%2."/>
      <w:lvlJc w:val="left"/>
      <w:pPr>
        <w:ind w:left="1296" w:hanging="720"/>
      </w:pPr>
      <w:rPr>
        <w:rFonts w:hint="eastAsia"/>
      </w:rPr>
    </w:lvl>
    <w:lvl w:ilvl="2">
      <w:start w:val="1"/>
      <w:numFmt w:val="decimal"/>
      <w:lvlText w:val="%1.%2.%3."/>
      <w:lvlJc w:val="left"/>
      <w:pPr>
        <w:ind w:left="1872" w:hanging="720"/>
      </w:pPr>
      <w:rPr>
        <w:rFonts w:hint="eastAsia"/>
      </w:rPr>
    </w:lvl>
    <w:lvl w:ilvl="3">
      <w:start w:val="1"/>
      <w:numFmt w:val="decimal"/>
      <w:lvlText w:val="%1.%2.%3.%4."/>
      <w:lvlJc w:val="left"/>
      <w:pPr>
        <w:ind w:left="2808" w:hanging="1080"/>
      </w:pPr>
      <w:rPr>
        <w:rFonts w:hint="eastAsia"/>
      </w:rPr>
    </w:lvl>
    <w:lvl w:ilvl="4">
      <w:start w:val="1"/>
      <w:numFmt w:val="decimal"/>
      <w:lvlText w:val="%1.%2.%3.%4.%5."/>
      <w:lvlJc w:val="left"/>
      <w:pPr>
        <w:ind w:left="3384" w:hanging="1080"/>
      </w:pPr>
      <w:rPr>
        <w:rFonts w:hint="eastAsia"/>
      </w:rPr>
    </w:lvl>
    <w:lvl w:ilvl="5">
      <w:start w:val="1"/>
      <w:numFmt w:val="decimal"/>
      <w:lvlText w:val="%1.%2.%3.%4.%5.%6."/>
      <w:lvlJc w:val="left"/>
      <w:pPr>
        <w:ind w:left="4320" w:hanging="1440"/>
      </w:pPr>
      <w:rPr>
        <w:rFonts w:hint="eastAsia"/>
      </w:rPr>
    </w:lvl>
    <w:lvl w:ilvl="6">
      <w:start w:val="1"/>
      <w:numFmt w:val="decimal"/>
      <w:lvlText w:val="%1.%2.%3.%4.%5.%6.%7."/>
      <w:lvlJc w:val="left"/>
      <w:pPr>
        <w:ind w:left="4896" w:hanging="1440"/>
      </w:pPr>
      <w:rPr>
        <w:rFonts w:hint="eastAsia"/>
      </w:rPr>
    </w:lvl>
    <w:lvl w:ilvl="7">
      <w:start w:val="1"/>
      <w:numFmt w:val="decimal"/>
      <w:lvlText w:val="%1.%2.%3.%4.%5.%6.%7.%8."/>
      <w:lvlJc w:val="left"/>
      <w:pPr>
        <w:ind w:left="5832" w:hanging="1800"/>
      </w:pPr>
      <w:rPr>
        <w:rFonts w:hint="eastAsia"/>
      </w:rPr>
    </w:lvl>
    <w:lvl w:ilvl="8">
      <w:start w:val="1"/>
      <w:numFmt w:val="decimal"/>
      <w:lvlText w:val="%1.%2.%3.%4.%5.%6.%7.%8.%9."/>
      <w:lvlJc w:val="left"/>
      <w:pPr>
        <w:ind w:left="6768" w:hanging="2160"/>
      </w:pPr>
      <w:rPr>
        <w:rFonts w:hint="eastAsia"/>
      </w:rPr>
    </w:lvl>
  </w:abstractNum>
  <w:abstractNum w:abstractNumId="4">
    <w:nsid w:val="265A716E"/>
    <w:multiLevelType w:val="hybridMultilevel"/>
    <w:tmpl w:val="C714C788"/>
    <w:lvl w:ilvl="0" w:tplc="0409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
    <w:nsid w:val="2E291D71"/>
    <w:multiLevelType w:val="multilevel"/>
    <w:tmpl w:val="82683D96"/>
    <w:lvl w:ilvl="0">
      <w:start w:val="1"/>
      <w:numFmt w:val="decimal"/>
      <w:pStyle w:val="1"/>
      <w:lvlText w:val="%1"/>
      <w:lvlJc w:val="left"/>
      <w:pPr>
        <w:ind w:left="400" w:hanging="400"/>
      </w:pPr>
      <w:rPr>
        <w:rFonts w:hint="eastAsia"/>
      </w:rPr>
    </w:lvl>
    <w:lvl w:ilvl="1">
      <w:start w:val="1"/>
      <w:numFmt w:val="decimal"/>
      <w:isLgl/>
      <w:lvlText w:val="%1.%2"/>
      <w:lvlJc w:val="left"/>
      <w:pPr>
        <w:ind w:left="1120" w:hanging="720"/>
      </w:pPr>
      <w:rPr>
        <w:rFonts w:hint="default"/>
      </w:rPr>
    </w:lvl>
    <w:lvl w:ilvl="2">
      <w:start w:val="1"/>
      <w:numFmt w:val="decimal"/>
      <w:isLgl/>
      <w:lvlText w:val="%1.%2.%3"/>
      <w:lvlJc w:val="left"/>
      <w:pPr>
        <w:ind w:left="1120" w:hanging="720"/>
      </w:pPr>
      <w:rPr>
        <w:rFonts w:hint="default"/>
      </w:rPr>
    </w:lvl>
    <w:lvl w:ilvl="3">
      <w:start w:val="1"/>
      <w:numFmt w:val="decimal"/>
      <w:isLgl/>
      <w:lvlText w:val="%1.%2.%3.%4"/>
      <w:lvlJc w:val="left"/>
      <w:pPr>
        <w:ind w:left="1480" w:hanging="1080"/>
      </w:pPr>
      <w:rPr>
        <w:rFonts w:hint="default"/>
      </w:rPr>
    </w:lvl>
    <w:lvl w:ilvl="4">
      <w:start w:val="1"/>
      <w:numFmt w:val="decimal"/>
      <w:isLgl/>
      <w:lvlText w:val="%1.%2.%3.%4.%5"/>
      <w:lvlJc w:val="left"/>
      <w:pPr>
        <w:ind w:left="1840" w:hanging="1440"/>
      </w:pPr>
      <w:rPr>
        <w:rFonts w:hint="default"/>
      </w:rPr>
    </w:lvl>
    <w:lvl w:ilvl="5">
      <w:start w:val="1"/>
      <w:numFmt w:val="decimal"/>
      <w:isLgl/>
      <w:lvlText w:val="%1.%2.%3.%4.%5.%6"/>
      <w:lvlJc w:val="left"/>
      <w:pPr>
        <w:ind w:left="2200" w:hanging="1800"/>
      </w:pPr>
      <w:rPr>
        <w:rFonts w:hint="default"/>
      </w:rPr>
    </w:lvl>
    <w:lvl w:ilvl="6">
      <w:start w:val="1"/>
      <w:numFmt w:val="decimal"/>
      <w:isLgl/>
      <w:lvlText w:val="%1.%2.%3.%4.%5.%6.%7"/>
      <w:lvlJc w:val="left"/>
      <w:pPr>
        <w:ind w:left="2200" w:hanging="1800"/>
      </w:pPr>
      <w:rPr>
        <w:rFonts w:hint="default"/>
      </w:rPr>
    </w:lvl>
    <w:lvl w:ilvl="7">
      <w:start w:val="1"/>
      <w:numFmt w:val="decimal"/>
      <w:isLgl/>
      <w:lvlText w:val="%1.%2.%3.%4.%5.%6.%7.%8"/>
      <w:lvlJc w:val="left"/>
      <w:pPr>
        <w:ind w:left="2560" w:hanging="2160"/>
      </w:pPr>
      <w:rPr>
        <w:rFonts w:hint="default"/>
      </w:rPr>
    </w:lvl>
    <w:lvl w:ilvl="8">
      <w:start w:val="1"/>
      <w:numFmt w:val="decimal"/>
      <w:isLgl/>
      <w:lvlText w:val="%1.%2.%3.%4.%5.%6.%7.%8.%9"/>
      <w:lvlJc w:val="left"/>
      <w:pPr>
        <w:ind w:left="2920" w:hanging="2520"/>
      </w:pPr>
      <w:rPr>
        <w:rFonts w:hint="default"/>
      </w:rPr>
    </w:lvl>
  </w:abstractNum>
  <w:abstractNum w:abstractNumId="6">
    <w:nsid w:val="38FF5B13"/>
    <w:multiLevelType w:val="hybridMultilevel"/>
    <w:tmpl w:val="774AD24E"/>
    <w:lvl w:ilvl="0" w:tplc="38269B2E">
      <w:start w:val="1"/>
      <w:numFmt w:val="bullet"/>
      <w:lvlText w:val="•"/>
      <w:lvlJc w:val="left"/>
      <w:pPr>
        <w:tabs>
          <w:tab w:val="num" w:pos="720"/>
        </w:tabs>
        <w:ind w:left="720" w:hanging="360"/>
      </w:pPr>
      <w:rPr>
        <w:rFonts w:ascii="Arial" w:hAnsi="Arial" w:hint="default"/>
      </w:rPr>
    </w:lvl>
    <w:lvl w:ilvl="1" w:tplc="BBBE0EA0">
      <w:numFmt w:val="bullet"/>
      <w:lvlText w:val="–"/>
      <w:lvlJc w:val="left"/>
      <w:pPr>
        <w:tabs>
          <w:tab w:val="num" w:pos="1440"/>
        </w:tabs>
        <w:ind w:left="1440" w:hanging="360"/>
      </w:pPr>
      <w:rPr>
        <w:rFonts w:ascii="Arial" w:hAnsi="Arial" w:hint="default"/>
      </w:rPr>
    </w:lvl>
    <w:lvl w:ilvl="2" w:tplc="7B7A93A2">
      <w:start w:val="1"/>
      <w:numFmt w:val="bullet"/>
      <w:lvlText w:val="•"/>
      <w:lvlJc w:val="left"/>
      <w:pPr>
        <w:tabs>
          <w:tab w:val="num" w:pos="2160"/>
        </w:tabs>
        <w:ind w:left="2160" w:hanging="360"/>
      </w:pPr>
      <w:rPr>
        <w:rFonts w:ascii="Arial" w:hAnsi="Arial" w:hint="default"/>
      </w:rPr>
    </w:lvl>
    <w:lvl w:ilvl="3" w:tplc="21AAFBB4" w:tentative="1">
      <w:start w:val="1"/>
      <w:numFmt w:val="bullet"/>
      <w:lvlText w:val="•"/>
      <w:lvlJc w:val="left"/>
      <w:pPr>
        <w:tabs>
          <w:tab w:val="num" w:pos="2880"/>
        </w:tabs>
        <w:ind w:left="2880" w:hanging="360"/>
      </w:pPr>
      <w:rPr>
        <w:rFonts w:ascii="Arial" w:hAnsi="Arial" w:hint="default"/>
      </w:rPr>
    </w:lvl>
    <w:lvl w:ilvl="4" w:tplc="EAA8D584" w:tentative="1">
      <w:start w:val="1"/>
      <w:numFmt w:val="bullet"/>
      <w:lvlText w:val="•"/>
      <w:lvlJc w:val="left"/>
      <w:pPr>
        <w:tabs>
          <w:tab w:val="num" w:pos="3600"/>
        </w:tabs>
        <w:ind w:left="3600" w:hanging="360"/>
      </w:pPr>
      <w:rPr>
        <w:rFonts w:ascii="Arial" w:hAnsi="Arial" w:hint="default"/>
      </w:rPr>
    </w:lvl>
    <w:lvl w:ilvl="5" w:tplc="C8BEBA50" w:tentative="1">
      <w:start w:val="1"/>
      <w:numFmt w:val="bullet"/>
      <w:lvlText w:val="•"/>
      <w:lvlJc w:val="left"/>
      <w:pPr>
        <w:tabs>
          <w:tab w:val="num" w:pos="4320"/>
        </w:tabs>
        <w:ind w:left="4320" w:hanging="360"/>
      </w:pPr>
      <w:rPr>
        <w:rFonts w:ascii="Arial" w:hAnsi="Arial" w:hint="default"/>
      </w:rPr>
    </w:lvl>
    <w:lvl w:ilvl="6" w:tplc="1AD858F4" w:tentative="1">
      <w:start w:val="1"/>
      <w:numFmt w:val="bullet"/>
      <w:lvlText w:val="•"/>
      <w:lvlJc w:val="left"/>
      <w:pPr>
        <w:tabs>
          <w:tab w:val="num" w:pos="5040"/>
        </w:tabs>
        <w:ind w:left="5040" w:hanging="360"/>
      </w:pPr>
      <w:rPr>
        <w:rFonts w:ascii="Arial" w:hAnsi="Arial" w:hint="default"/>
      </w:rPr>
    </w:lvl>
    <w:lvl w:ilvl="7" w:tplc="E68C2FDE" w:tentative="1">
      <w:start w:val="1"/>
      <w:numFmt w:val="bullet"/>
      <w:lvlText w:val="•"/>
      <w:lvlJc w:val="left"/>
      <w:pPr>
        <w:tabs>
          <w:tab w:val="num" w:pos="5760"/>
        </w:tabs>
        <w:ind w:left="5760" w:hanging="360"/>
      </w:pPr>
      <w:rPr>
        <w:rFonts w:ascii="Arial" w:hAnsi="Arial" w:hint="default"/>
      </w:rPr>
    </w:lvl>
    <w:lvl w:ilvl="8" w:tplc="BDD41CC2" w:tentative="1">
      <w:start w:val="1"/>
      <w:numFmt w:val="bullet"/>
      <w:lvlText w:val="•"/>
      <w:lvlJc w:val="left"/>
      <w:pPr>
        <w:tabs>
          <w:tab w:val="num" w:pos="6480"/>
        </w:tabs>
        <w:ind w:left="6480" w:hanging="360"/>
      </w:pPr>
      <w:rPr>
        <w:rFonts w:ascii="Arial" w:hAnsi="Arial" w:hint="default"/>
      </w:rPr>
    </w:lvl>
  </w:abstractNum>
  <w:abstractNum w:abstractNumId="7">
    <w:nsid w:val="3DE65A4A"/>
    <w:multiLevelType w:val="hybridMultilevel"/>
    <w:tmpl w:val="0E2647D4"/>
    <w:lvl w:ilvl="0" w:tplc="04090001">
      <w:start w:val="1"/>
      <w:numFmt w:val="bullet"/>
      <w:lvlText w:val=""/>
      <w:lvlJc w:val="left"/>
      <w:pPr>
        <w:ind w:left="720" w:hanging="360"/>
      </w:pPr>
      <w:rPr>
        <w:rFonts w:ascii="Symbol" w:hAnsi="Symbol" w:hint="default"/>
      </w:rPr>
    </w:lvl>
    <w:lvl w:ilvl="1" w:tplc="041D0003">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8">
    <w:nsid w:val="3FAA1B00"/>
    <w:multiLevelType w:val="multilevel"/>
    <w:tmpl w:val="EA4C2412"/>
    <w:lvl w:ilvl="0">
      <w:start w:val="2"/>
      <w:numFmt w:val="decimal"/>
      <w:lvlText w:val="%1."/>
      <w:lvlJc w:val="left"/>
      <w:pPr>
        <w:ind w:left="390" w:hanging="390"/>
      </w:pPr>
      <w:rPr>
        <w:rFonts w:hint="eastAsia"/>
      </w:rPr>
    </w:lvl>
    <w:lvl w:ilvl="1">
      <w:start w:val="1"/>
      <w:numFmt w:val="decimal"/>
      <w:lvlText w:val="%1.%2."/>
      <w:lvlJc w:val="left"/>
      <w:pPr>
        <w:ind w:left="1296" w:hanging="720"/>
      </w:pPr>
      <w:rPr>
        <w:rFonts w:hint="eastAsia"/>
      </w:rPr>
    </w:lvl>
    <w:lvl w:ilvl="2">
      <w:start w:val="1"/>
      <w:numFmt w:val="decimal"/>
      <w:lvlText w:val="%1.%2.%3."/>
      <w:lvlJc w:val="left"/>
      <w:pPr>
        <w:ind w:left="1872" w:hanging="720"/>
      </w:pPr>
      <w:rPr>
        <w:rFonts w:hint="eastAsia"/>
      </w:rPr>
    </w:lvl>
    <w:lvl w:ilvl="3">
      <w:start w:val="1"/>
      <w:numFmt w:val="decimal"/>
      <w:lvlText w:val="%1.%2.%3.%4."/>
      <w:lvlJc w:val="left"/>
      <w:pPr>
        <w:ind w:left="2808" w:hanging="1080"/>
      </w:pPr>
      <w:rPr>
        <w:rFonts w:hint="eastAsia"/>
      </w:rPr>
    </w:lvl>
    <w:lvl w:ilvl="4">
      <w:start w:val="1"/>
      <w:numFmt w:val="decimal"/>
      <w:lvlText w:val="%1.%2.%3.%4.%5."/>
      <w:lvlJc w:val="left"/>
      <w:pPr>
        <w:ind w:left="3384" w:hanging="1080"/>
      </w:pPr>
      <w:rPr>
        <w:rFonts w:hint="eastAsia"/>
      </w:rPr>
    </w:lvl>
    <w:lvl w:ilvl="5">
      <w:start w:val="1"/>
      <w:numFmt w:val="decimal"/>
      <w:lvlText w:val="%1.%2.%3.%4.%5.%6."/>
      <w:lvlJc w:val="left"/>
      <w:pPr>
        <w:ind w:left="4320" w:hanging="1440"/>
      </w:pPr>
      <w:rPr>
        <w:rFonts w:hint="eastAsia"/>
      </w:rPr>
    </w:lvl>
    <w:lvl w:ilvl="6">
      <w:start w:val="1"/>
      <w:numFmt w:val="decimal"/>
      <w:lvlText w:val="%1.%2.%3.%4.%5.%6.%7."/>
      <w:lvlJc w:val="left"/>
      <w:pPr>
        <w:ind w:left="4896" w:hanging="1440"/>
      </w:pPr>
      <w:rPr>
        <w:rFonts w:hint="eastAsia"/>
      </w:rPr>
    </w:lvl>
    <w:lvl w:ilvl="7">
      <w:start w:val="1"/>
      <w:numFmt w:val="decimal"/>
      <w:lvlText w:val="%1.%2.%3.%4.%5.%6.%7.%8."/>
      <w:lvlJc w:val="left"/>
      <w:pPr>
        <w:ind w:left="5832" w:hanging="1800"/>
      </w:pPr>
      <w:rPr>
        <w:rFonts w:hint="eastAsia"/>
      </w:rPr>
    </w:lvl>
    <w:lvl w:ilvl="8">
      <w:start w:val="1"/>
      <w:numFmt w:val="decimal"/>
      <w:lvlText w:val="%1.%2.%3.%4.%5.%6.%7.%8.%9."/>
      <w:lvlJc w:val="left"/>
      <w:pPr>
        <w:ind w:left="6768" w:hanging="2160"/>
      </w:pPr>
      <w:rPr>
        <w:rFonts w:hint="eastAsia"/>
      </w:rPr>
    </w:lvl>
  </w:abstractNum>
  <w:abstractNum w:abstractNumId="9">
    <w:nsid w:val="509818B0"/>
    <w:multiLevelType w:val="hybridMultilevel"/>
    <w:tmpl w:val="AF5C094A"/>
    <w:lvl w:ilvl="0" w:tplc="9536DEAC">
      <w:start w:val="1"/>
      <w:numFmt w:val="bullet"/>
      <w:lvlText w:val="•"/>
      <w:lvlJc w:val="left"/>
      <w:pPr>
        <w:tabs>
          <w:tab w:val="num" w:pos="720"/>
        </w:tabs>
        <w:ind w:left="720" w:hanging="360"/>
      </w:pPr>
      <w:rPr>
        <w:rFonts w:ascii="Arial" w:hAnsi="Arial" w:hint="default"/>
      </w:rPr>
    </w:lvl>
    <w:lvl w:ilvl="1" w:tplc="0CB4D558">
      <w:numFmt w:val="bullet"/>
      <w:lvlText w:val="•"/>
      <w:lvlJc w:val="left"/>
      <w:pPr>
        <w:tabs>
          <w:tab w:val="num" w:pos="1440"/>
        </w:tabs>
        <w:ind w:left="1440" w:hanging="360"/>
      </w:pPr>
      <w:rPr>
        <w:rFonts w:ascii="Arial" w:hAnsi="Arial" w:hint="default"/>
      </w:rPr>
    </w:lvl>
    <w:lvl w:ilvl="2" w:tplc="4446B160">
      <w:numFmt w:val="bullet"/>
      <w:lvlText w:val="•"/>
      <w:lvlJc w:val="left"/>
      <w:pPr>
        <w:tabs>
          <w:tab w:val="num" w:pos="2160"/>
        </w:tabs>
        <w:ind w:left="2160" w:hanging="360"/>
      </w:pPr>
      <w:rPr>
        <w:rFonts w:ascii="Arial" w:hAnsi="Arial" w:hint="default"/>
      </w:rPr>
    </w:lvl>
    <w:lvl w:ilvl="3" w:tplc="217C0E74">
      <w:numFmt w:val="bullet"/>
      <w:lvlText w:val="•"/>
      <w:lvlJc w:val="left"/>
      <w:pPr>
        <w:tabs>
          <w:tab w:val="num" w:pos="2880"/>
        </w:tabs>
        <w:ind w:left="2880" w:hanging="360"/>
      </w:pPr>
      <w:rPr>
        <w:rFonts w:ascii="Arial" w:hAnsi="Arial" w:hint="default"/>
      </w:rPr>
    </w:lvl>
    <w:lvl w:ilvl="4" w:tplc="D4984F6E" w:tentative="1">
      <w:start w:val="1"/>
      <w:numFmt w:val="bullet"/>
      <w:lvlText w:val="•"/>
      <w:lvlJc w:val="left"/>
      <w:pPr>
        <w:tabs>
          <w:tab w:val="num" w:pos="3600"/>
        </w:tabs>
        <w:ind w:left="3600" w:hanging="360"/>
      </w:pPr>
      <w:rPr>
        <w:rFonts w:ascii="Arial" w:hAnsi="Arial" w:hint="default"/>
      </w:rPr>
    </w:lvl>
    <w:lvl w:ilvl="5" w:tplc="B71EA448" w:tentative="1">
      <w:start w:val="1"/>
      <w:numFmt w:val="bullet"/>
      <w:lvlText w:val="•"/>
      <w:lvlJc w:val="left"/>
      <w:pPr>
        <w:tabs>
          <w:tab w:val="num" w:pos="4320"/>
        </w:tabs>
        <w:ind w:left="4320" w:hanging="360"/>
      </w:pPr>
      <w:rPr>
        <w:rFonts w:ascii="Arial" w:hAnsi="Arial" w:hint="default"/>
      </w:rPr>
    </w:lvl>
    <w:lvl w:ilvl="6" w:tplc="CD445BC8" w:tentative="1">
      <w:start w:val="1"/>
      <w:numFmt w:val="bullet"/>
      <w:lvlText w:val="•"/>
      <w:lvlJc w:val="left"/>
      <w:pPr>
        <w:tabs>
          <w:tab w:val="num" w:pos="5040"/>
        </w:tabs>
        <w:ind w:left="5040" w:hanging="360"/>
      </w:pPr>
      <w:rPr>
        <w:rFonts w:ascii="Arial" w:hAnsi="Arial" w:hint="default"/>
      </w:rPr>
    </w:lvl>
    <w:lvl w:ilvl="7" w:tplc="7FD0D5C4" w:tentative="1">
      <w:start w:val="1"/>
      <w:numFmt w:val="bullet"/>
      <w:lvlText w:val="•"/>
      <w:lvlJc w:val="left"/>
      <w:pPr>
        <w:tabs>
          <w:tab w:val="num" w:pos="5760"/>
        </w:tabs>
        <w:ind w:left="5760" w:hanging="360"/>
      </w:pPr>
      <w:rPr>
        <w:rFonts w:ascii="Arial" w:hAnsi="Arial" w:hint="default"/>
      </w:rPr>
    </w:lvl>
    <w:lvl w:ilvl="8" w:tplc="3946B8FE" w:tentative="1">
      <w:start w:val="1"/>
      <w:numFmt w:val="bullet"/>
      <w:lvlText w:val="•"/>
      <w:lvlJc w:val="left"/>
      <w:pPr>
        <w:tabs>
          <w:tab w:val="num" w:pos="6480"/>
        </w:tabs>
        <w:ind w:left="6480" w:hanging="360"/>
      </w:pPr>
      <w:rPr>
        <w:rFonts w:ascii="Arial" w:hAnsi="Arial" w:hint="default"/>
      </w:rPr>
    </w:lvl>
  </w:abstractNum>
  <w:abstractNum w:abstractNumId="10">
    <w:nsid w:val="574E1881"/>
    <w:multiLevelType w:val="hybridMultilevel"/>
    <w:tmpl w:val="2DB0099C"/>
    <w:lvl w:ilvl="0" w:tplc="7376038E">
      <w:start w:val="8"/>
      <w:numFmt w:val="bullet"/>
      <w:pStyle w:val="bulletlevel1"/>
      <w:lvlText w:val=""/>
      <w:lvlJc w:val="left"/>
      <w:pPr>
        <w:ind w:left="800" w:hanging="400"/>
      </w:pPr>
      <w:rPr>
        <w:rFonts w:ascii="Wingdings" w:eastAsia="바탕" w:hAnsi="Wingdings" w:hint="default"/>
        <w:lang w:val="en-AU"/>
      </w:rPr>
    </w:lvl>
    <w:lvl w:ilvl="1" w:tplc="EB9A2302">
      <w:start w:val="1"/>
      <w:numFmt w:val="bullet"/>
      <w:pStyle w:val="bulletlevel2"/>
      <w:lvlText w:val="o"/>
      <w:lvlJc w:val="left"/>
      <w:pPr>
        <w:ind w:left="1200" w:hanging="400"/>
      </w:pPr>
      <w:rPr>
        <w:rFonts w:ascii="Courier New" w:hAnsi="Courier New" w:cs="Courier New" w:hint="default"/>
        <w:lang w:val="en-AU"/>
      </w:rPr>
    </w:lvl>
    <w:lvl w:ilvl="2" w:tplc="99F6F684">
      <w:start w:val="8"/>
      <w:numFmt w:val="bullet"/>
      <w:pStyle w:val="Bullet-3"/>
      <w:lvlText w:val="-"/>
      <w:lvlJc w:val="left"/>
      <w:pPr>
        <w:ind w:left="1600" w:hanging="400"/>
      </w:pPr>
      <w:rPr>
        <w:rFonts w:ascii="Times New Roman" w:eastAsia="MS Mincho" w:hAnsi="Times New Roman" w:cs="Times New Roman" w:hint="default"/>
        <w:lang w:val="en-GB"/>
      </w:rPr>
    </w:lvl>
    <w:lvl w:ilvl="3" w:tplc="064831D4">
      <w:start w:val="1"/>
      <w:numFmt w:val="bullet"/>
      <w:pStyle w:val="bulletlevel4"/>
      <w:lvlText w:val=""/>
      <w:lvlJc w:val="left"/>
      <w:pPr>
        <w:ind w:left="2000" w:hanging="400"/>
      </w:pPr>
      <w:rPr>
        <w:rFonts w:ascii="Wingdings" w:hAnsi="Wingdings" w:hint="default"/>
        <w:lang w:val="en-GB"/>
      </w:rPr>
    </w:lvl>
    <w:lvl w:ilvl="4" w:tplc="8EE20456">
      <w:start w:val="1"/>
      <w:numFmt w:val="bullet"/>
      <w:lvlText w:val="&gt;"/>
      <w:lvlJc w:val="left"/>
      <w:pPr>
        <w:ind w:left="2400" w:hanging="400"/>
      </w:pPr>
      <w:rPr>
        <w:rFonts w:ascii="Calibri" w:hAnsi="Calibri" w:hint="default"/>
        <w:b/>
        <w:i w:val="0"/>
      </w:rPr>
    </w:lvl>
    <w:lvl w:ilvl="5" w:tplc="084A64C2">
      <w:start w:val="8"/>
      <w:numFmt w:val="bullet"/>
      <w:lvlText w:val="›"/>
      <w:lvlJc w:val="left"/>
      <w:pPr>
        <w:ind w:left="2800" w:hanging="400"/>
      </w:pPr>
      <w:rPr>
        <w:rFonts w:ascii="Calibri" w:eastAsia="바탕" w:hAnsi="Calibri"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1">
    <w:nsid w:val="58CD6708"/>
    <w:multiLevelType w:val="hybridMultilevel"/>
    <w:tmpl w:val="8EC8F0E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2">
    <w:nsid w:val="74CC7506"/>
    <w:multiLevelType w:val="hybridMultilevel"/>
    <w:tmpl w:val="13D8A0F8"/>
    <w:lvl w:ilvl="0" w:tplc="80942570">
      <w:start w:val="1"/>
      <w:numFmt w:val="decimal"/>
      <w:pStyle w:val="reference"/>
      <w:lvlText w:val="[%1]"/>
      <w:lvlJc w:val="left"/>
      <w:pPr>
        <w:ind w:left="360" w:hanging="360"/>
      </w:pPr>
      <w:rPr>
        <w:rFonts w:hint="default"/>
      </w:rPr>
    </w:lvl>
    <w:lvl w:ilvl="1" w:tplc="04090003" w:tentative="1">
      <w:start w:val="1"/>
      <w:numFmt w:val="lowerLetter"/>
      <w:lvlText w:val="%2."/>
      <w:lvlJc w:val="left"/>
      <w:pPr>
        <w:ind w:left="1080" w:hanging="360"/>
      </w:pPr>
    </w:lvl>
    <w:lvl w:ilvl="2" w:tplc="04090005" w:tentative="1">
      <w:start w:val="1"/>
      <w:numFmt w:val="lowerRoman"/>
      <w:lvlText w:val="%3."/>
      <w:lvlJc w:val="right"/>
      <w:pPr>
        <w:ind w:left="1800" w:hanging="180"/>
      </w:pPr>
    </w:lvl>
    <w:lvl w:ilvl="3" w:tplc="04090001" w:tentative="1">
      <w:start w:val="1"/>
      <w:numFmt w:val="decimal"/>
      <w:lvlText w:val="%4."/>
      <w:lvlJc w:val="left"/>
      <w:pPr>
        <w:ind w:left="2520" w:hanging="360"/>
      </w:pPr>
    </w:lvl>
    <w:lvl w:ilvl="4" w:tplc="04090003" w:tentative="1">
      <w:start w:val="1"/>
      <w:numFmt w:val="lowerLetter"/>
      <w:lvlText w:val="%5."/>
      <w:lvlJc w:val="left"/>
      <w:pPr>
        <w:ind w:left="3240" w:hanging="360"/>
      </w:pPr>
    </w:lvl>
    <w:lvl w:ilvl="5" w:tplc="04090005" w:tentative="1">
      <w:start w:val="1"/>
      <w:numFmt w:val="lowerRoman"/>
      <w:lvlText w:val="%6."/>
      <w:lvlJc w:val="right"/>
      <w:pPr>
        <w:ind w:left="3960" w:hanging="180"/>
      </w:pPr>
    </w:lvl>
    <w:lvl w:ilvl="6" w:tplc="04090001" w:tentative="1">
      <w:start w:val="1"/>
      <w:numFmt w:val="decimal"/>
      <w:lvlText w:val="%7."/>
      <w:lvlJc w:val="left"/>
      <w:pPr>
        <w:ind w:left="4680" w:hanging="360"/>
      </w:pPr>
    </w:lvl>
    <w:lvl w:ilvl="7" w:tplc="04090003" w:tentative="1">
      <w:start w:val="1"/>
      <w:numFmt w:val="lowerLetter"/>
      <w:lvlText w:val="%8."/>
      <w:lvlJc w:val="left"/>
      <w:pPr>
        <w:ind w:left="5400" w:hanging="360"/>
      </w:pPr>
    </w:lvl>
    <w:lvl w:ilvl="8" w:tplc="04090005" w:tentative="1">
      <w:start w:val="1"/>
      <w:numFmt w:val="lowerRoman"/>
      <w:lvlText w:val="%9."/>
      <w:lvlJc w:val="right"/>
      <w:pPr>
        <w:ind w:left="6120" w:hanging="180"/>
      </w:pPr>
    </w:lvl>
  </w:abstractNum>
  <w:abstractNum w:abstractNumId="13">
    <w:nsid w:val="74E96F37"/>
    <w:multiLevelType w:val="hybridMultilevel"/>
    <w:tmpl w:val="79008B04"/>
    <w:lvl w:ilvl="0" w:tplc="041D0001">
      <w:start w:val="1"/>
      <w:numFmt w:val="bullet"/>
      <w:lvlText w:val=""/>
      <w:lvlJc w:val="left"/>
      <w:pPr>
        <w:ind w:left="720" w:hanging="360"/>
      </w:pPr>
      <w:rPr>
        <w:rFonts w:ascii="Symbol" w:hAnsi="Symbol" w:hint="default"/>
      </w:rPr>
    </w:lvl>
    <w:lvl w:ilvl="1" w:tplc="0074ABDE">
      <w:numFmt w:val="bullet"/>
      <w:lvlText w:val="-"/>
      <w:lvlJc w:val="left"/>
      <w:pPr>
        <w:ind w:left="1440" w:hanging="360"/>
      </w:pPr>
      <w:rPr>
        <w:rFonts w:ascii="Calibri" w:eastAsia="Calibri" w:hAnsi="Calibri" w:cs="Times New Roman"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num w:numId="1">
    <w:abstractNumId w:val="2"/>
  </w:num>
  <w:num w:numId="2">
    <w:abstractNumId w:val="5"/>
  </w:num>
  <w:num w:numId="3">
    <w:abstractNumId w:val="10"/>
  </w:num>
  <w:num w:numId="4">
    <w:abstractNumId w:val="12"/>
  </w:num>
  <w:num w:numId="5">
    <w:abstractNumId w:val="1"/>
  </w:num>
  <w:num w:numId="6">
    <w:abstractNumId w:val="6"/>
  </w:num>
  <w:num w:numId="7">
    <w:abstractNumId w:val="3"/>
  </w:num>
  <w:num w:numId="8">
    <w:abstractNumId w:val="8"/>
  </w:num>
  <w:num w:numId="9">
    <w:abstractNumId w:val="11"/>
  </w:num>
  <w:num w:numId="10">
    <w:abstractNumId w:val="13"/>
  </w:num>
  <w:num w:numId="11">
    <w:abstractNumId w:val="4"/>
  </w:num>
  <w:num w:numId="12">
    <w:abstractNumId w:val="7"/>
  </w:num>
  <w:num w:numId="13">
    <w:abstractNumId w:val="9"/>
  </w:num>
  <w:num w:numId="14">
    <w:abstractNumId w:val="0"/>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30"/>
  <w:doNotDisplayPageBoundaries/>
  <w:embedSystemFont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800"/>
  <w:displayHorizontalDrawingGridEvery w:val="0"/>
  <w:displayVerticalDrawingGridEvery w:val="2"/>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2162A"/>
    <w:rsid w:val="00000689"/>
    <w:rsid w:val="000009A4"/>
    <w:rsid w:val="00000ECF"/>
    <w:rsid w:val="00001C76"/>
    <w:rsid w:val="000020C0"/>
    <w:rsid w:val="00002A92"/>
    <w:rsid w:val="00002ACA"/>
    <w:rsid w:val="00002DB2"/>
    <w:rsid w:val="000033A8"/>
    <w:rsid w:val="00004076"/>
    <w:rsid w:val="00004E19"/>
    <w:rsid w:val="00005774"/>
    <w:rsid w:val="000066CF"/>
    <w:rsid w:val="000068F7"/>
    <w:rsid w:val="00007726"/>
    <w:rsid w:val="00010921"/>
    <w:rsid w:val="00011005"/>
    <w:rsid w:val="00011A53"/>
    <w:rsid w:val="00011FB1"/>
    <w:rsid w:val="00012357"/>
    <w:rsid w:val="00012D3C"/>
    <w:rsid w:val="0001401B"/>
    <w:rsid w:val="000167DF"/>
    <w:rsid w:val="0001695D"/>
    <w:rsid w:val="000172F4"/>
    <w:rsid w:val="00017655"/>
    <w:rsid w:val="00017774"/>
    <w:rsid w:val="000210FF"/>
    <w:rsid w:val="00021597"/>
    <w:rsid w:val="00021CA4"/>
    <w:rsid w:val="00022194"/>
    <w:rsid w:val="00022677"/>
    <w:rsid w:val="00022A0A"/>
    <w:rsid w:val="00022C4C"/>
    <w:rsid w:val="00023E14"/>
    <w:rsid w:val="00023EB4"/>
    <w:rsid w:val="0002406D"/>
    <w:rsid w:val="000262A0"/>
    <w:rsid w:val="00030EA8"/>
    <w:rsid w:val="00031A09"/>
    <w:rsid w:val="00032854"/>
    <w:rsid w:val="00033C08"/>
    <w:rsid w:val="000353F8"/>
    <w:rsid w:val="0003695D"/>
    <w:rsid w:val="000375ED"/>
    <w:rsid w:val="00040906"/>
    <w:rsid w:val="00040A1B"/>
    <w:rsid w:val="0004152C"/>
    <w:rsid w:val="00043EA1"/>
    <w:rsid w:val="00045082"/>
    <w:rsid w:val="00046AB8"/>
    <w:rsid w:val="00046EDE"/>
    <w:rsid w:val="0005019A"/>
    <w:rsid w:val="00051AFF"/>
    <w:rsid w:val="00052776"/>
    <w:rsid w:val="0005305E"/>
    <w:rsid w:val="00053930"/>
    <w:rsid w:val="000543C0"/>
    <w:rsid w:val="000551A1"/>
    <w:rsid w:val="00055EC9"/>
    <w:rsid w:val="00055FB2"/>
    <w:rsid w:val="0005612E"/>
    <w:rsid w:val="00056A0E"/>
    <w:rsid w:val="00056B06"/>
    <w:rsid w:val="00057250"/>
    <w:rsid w:val="00057C28"/>
    <w:rsid w:val="00057CB5"/>
    <w:rsid w:val="00060151"/>
    <w:rsid w:val="0006267E"/>
    <w:rsid w:val="000627C6"/>
    <w:rsid w:val="00063AC6"/>
    <w:rsid w:val="0006562D"/>
    <w:rsid w:val="00065630"/>
    <w:rsid w:val="000668DD"/>
    <w:rsid w:val="0007066A"/>
    <w:rsid w:val="00070F75"/>
    <w:rsid w:val="0007119C"/>
    <w:rsid w:val="00072453"/>
    <w:rsid w:val="00073C42"/>
    <w:rsid w:val="000755B5"/>
    <w:rsid w:val="00076FF5"/>
    <w:rsid w:val="000773E5"/>
    <w:rsid w:val="000775AB"/>
    <w:rsid w:val="0008164B"/>
    <w:rsid w:val="00083457"/>
    <w:rsid w:val="00083DE3"/>
    <w:rsid w:val="000858E0"/>
    <w:rsid w:val="000862ED"/>
    <w:rsid w:val="00086364"/>
    <w:rsid w:val="00086A2B"/>
    <w:rsid w:val="00086A31"/>
    <w:rsid w:val="00087EEE"/>
    <w:rsid w:val="00087F06"/>
    <w:rsid w:val="000902E8"/>
    <w:rsid w:val="00090A57"/>
    <w:rsid w:val="00091C52"/>
    <w:rsid w:val="00092123"/>
    <w:rsid w:val="00093880"/>
    <w:rsid w:val="00094B22"/>
    <w:rsid w:val="00095D9D"/>
    <w:rsid w:val="0009624A"/>
    <w:rsid w:val="0009739B"/>
    <w:rsid w:val="000A1D31"/>
    <w:rsid w:val="000A2247"/>
    <w:rsid w:val="000A26F4"/>
    <w:rsid w:val="000A3F10"/>
    <w:rsid w:val="000A4A72"/>
    <w:rsid w:val="000A5315"/>
    <w:rsid w:val="000A591F"/>
    <w:rsid w:val="000A6336"/>
    <w:rsid w:val="000A6ACF"/>
    <w:rsid w:val="000A77A6"/>
    <w:rsid w:val="000B0B99"/>
    <w:rsid w:val="000B103B"/>
    <w:rsid w:val="000B17FD"/>
    <w:rsid w:val="000B25B1"/>
    <w:rsid w:val="000B2B68"/>
    <w:rsid w:val="000B4A6E"/>
    <w:rsid w:val="000B4FD7"/>
    <w:rsid w:val="000B7187"/>
    <w:rsid w:val="000C074E"/>
    <w:rsid w:val="000C0A78"/>
    <w:rsid w:val="000C14C1"/>
    <w:rsid w:val="000C1592"/>
    <w:rsid w:val="000C2B82"/>
    <w:rsid w:val="000C2DAC"/>
    <w:rsid w:val="000C3857"/>
    <w:rsid w:val="000C3A4B"/>
    <w:rsid w:val="000C4A3C"/>
    <w:rsid w:val="000C6412"/>
    <w:rsid w:val="000C650F"/>
    <w:rsid w:val="000D00DD"/>
    <w:rsid w:val="000D082F"/>
    <w:rsid w:val="000D1026"/>
    <w:rsid w:val="000D19F4"/>
    <w:rsid w:val="000D25AC"/>
    <w:rsid w:val="000D2A81"/>
    <w:rsid w:val="000D4806"/>
    <w:rsid w:val="000D5200"/>
    <w:rsid w:val="000D758A"/>
    <w:rsid w:val="000D77B5"/>
    <w:rsid w:val="000D7E31"/>
    <w:rsid w:val="000E0726"/>
    <w:rsid w:val="000E2201"/>
    <w:rsid w:val="000E48A4"/>
    <w:rsid w:val="000E512F"/>
    <w:rsid w:val="000E5B98"/>
    <w:rsid w:val="000E7166"/>
    <w:rsid w:val="000F0CA2"/>
    <w:rsid w:val="000F0D83"/>
    <w:rsid w:val="000F117F"/>
    <w:rsid w:val="000F27AE"/>
    <w:rsid w:val="000F2916"/>
    <w:rsid w:val="000F3287"/>
    <w:rsid w:val="000F3AB3"/>
    <w:rsid w:val="000F4058"/>
    <w:rsid w:val="000F433B"/>
    <w:rsid w:val="000F5D7C"/>
    <w:rsid w:val="000F6057"/>
    <w:rsid w:val="000F60C9"/>
    <w:rsid w:val="000F762B"/>
    <w:rsid w:val="00100CCE"/>
    <w:rsid w:val="0010112F"/>
    <w:rsid w:val="00101AC6"/>
    <w:rsid w:val="00101FE9"/>
    <w:rsid w:val="00102506"/>
    <w:rsid w:val="001037D9"/>
    <w:rsid w:val="001038BF"/>
    <w:rsid w:val="00103FB1"/>
    <w:rsid w:val="00104BD6"/>
    <w:rsid w:val="001067FF"/>
    <w:rsid w:val="00106F9A"/>
    <w:rsid w:val="00107032"/>
    <w:rsid w:val="00107754"/>
    <w:rsid w:val="00107C3A"/>
    <w:rsid w:val="00111454"/>
    <w:rsid w:val="00111717"/>
    <w:rsid w:val="00111AB8"/>
    <w:rsid w:val="00111B96"/>
    <w:rsid w:val="00112A78"/>
    <w:rsid w:val="00114EB4"/>
    <w:rsid w:val="001155B8"/>
    <w:rsid w:val="001156B4"/>
    <w:rsid w:val="00117B15"/>
    <w:rsid w:val="00120B93"/>
    <w:rsid w:val="00121508"/>
    <w:rsid w:val="0012156A"/>
    <w:rsid w:val="00121AC2"/>
    <w:rsid w:val="0012303A"/>
    <w:rsid w:val="00123B51"/>
    <w:rsid w:val="00125097"/>
    <w:rsid w:val="00125DD8"/>
    <w:rsid w:val="00126CEA"/>
    <w:rsid w:val="0012730E"/>
    <w:rsid w:val="00127AD3"/>
    <w:rsid w:val="0013023F"/>
    <w:rsid w:val="0013041F"/>
    <w:rsid w:val="00130A5C"/>
    <w:rsid w:val="00131748"/>
    <w:rsid w:val="0013180B"/>
    <w:rsid w:val="00132B37"/>
    <w:rsid w:val="00132CCB"/>
    <w:rsid w:val="00133026"/>
    <w:rsid w:val="00135071"/>
    <w:rsid w:val="001358A6"/>
    <w:rsid w:val="001358D2"/>
    <w:rsid w:val="00135EB0"/>
    <w:rsid w:val="00136E4B"/>
    <w:rsid w:val="00137048"/>
    <w:rsid w:val="00137383"/>
    <w:rsid w:val="00137684"/>
    <w:rsid w:val="001379DE"/>
    <w:rsid w:val="00140E28"/>
    <w:rsid w:val="00142967"/>
    <w:rsid w:val="0014343A"/>
    <w:rsid w:val="00143869"/>
    <w:rsid w:val="00146DE6"/>
    <w:rsid w:val="001471E4"/>
    <w:rsid w:val="00147305"/>
    <w:rsid w:val="001503B7"/>
    <w:rsid w:val="00151D48"/>
    <w:rsid w:val="00152217"/>
    <w:rsid w:val="001536CE"/>
    <w:rsid w:val="00153748"/>
    <w:rsid w:val="0015445A"/>
    <w:rsid w:val="00155DA7"/>
    <w:rsid w:val="001562E4"/>
    <w:rsid w:val="00157604"/>
    <w:rsid w:val="00157CEE"/>
    <w:rsid w:val="00162392"/>
    <w:rsid w:val="001639BD"/>
    <w:rsid w:val="00164498"/>
    <w:rsid w:val="00164721"/>
    <w:rsid w:val="001649A0"/>
    <w:rsid w:val="00164F4C"/>
    <w:rsid w:val="0016551E"/>
    <w:rsid w:val="00165570"/>
    <w:rsid w:val="001658C3"/>
    <w:rsid w:val="00165A81"/>
    <w:rsid w:val="0016793B"/>
    <w:rsid w:val="00167ABE"/>
    <w:rsid w:val="00167D7B"/>
    <w:rsid w:val="00167F3F"/>
    <w:rsid w:val="0017033E"/>
    <w:rsid w:val="00170CD5"/>
    <w:rsid w:val="00171E74"/>
    <w:rsid w:val="001720A1"/>
    <w:rsid w:val="00172663"/>
    <w:rsid w:val="00173E36"/>
    <w:rsid w:val="00173EE4"/>
    <w:rsid w:val="00176B67"/>
    <w:rsid w:val="00180AD4"/>
    <w:rsid w:val="00181899"/>
    <w:rsid w:val="00181A10"/>
    <w:rsid w:val="00181E8E"/>
    <w:rsid w:val="00182218"/>
    <w:rsid w:val="00182E06"/>
    <w:rsid w:val="00184848"/>
    <w:rsid w:val="00184B00"/>
    <w:rsid w:val="001850D6"/>
    <w:rsid w:val="00185C9B"/>
    <w:rsid w:val="001862BC"/>
    <w:rsid w:val="001911AC"/>
    <w:rsid w:val="0019161B"/>
    <w:rsid w:val="00191FE9"/>
    <w:rsid w:val="001923DD"/>
    <w:rsid w:val="00194604"/>
    <w:rsid w:val="0019499E"/>
    <w:rsid w:val="00196998"/>
    <w:rsid w:val="001979E6"/>
    <w:rsid w:val="00197BA4"/>
    <w:rsid w:val="001A0C97"/>
    <w:rsid w:val="001A1E36"/>
    <w:rsid w:val="001A2884"/>
    <w:rsid w:val="001A3681"/>
    <w:rsid w:val="001A3AFD"/>
    <w:rsid w:val="001A3EC6"/>
    <w:rsid w:val="001A53DF"/>
    <w:rsid w:val="001A54DA"/>
    <w:rsid w:val="001A5654"/>
    <w:rsid w:val="001A56C7"/>
    <w:rsid w:val="001A67F3"/>
    <w:rsid w:val="001A6839"/>
    <w:rsid w:val="001B010D"/>
    <w:rsid w:val="001B01AE"/>
    <w:rsid w:val="001B1CF1"/>
    <w:rsid w:val="001B1FAD"/>
    <w:rsid w:val="001B2E9C"/>
    <w:rsid w:val="001B3CE7"/>
    <w:rsid w:val="001B4FB9"/>
    <w:rsid w:val="001B620C"/>
    <w:rsid w:val="001B6830"/>
    <w:rsid w:val="001B6B47"/>
    <w:rsid w:val="001B7B86"/>
    <w:rsid w:val="001C06AA"/>
    <w:rsid w:val="001C0E97"/>
    <w:rsid w:val="001C2947"/>
    <w:rsid w:val="001C3694"/>
    <w:rsid w:val="001C46E4"/>
    <w:rsid w:val="001C6262"/>
    <w:rsid w:val="001C64AB"/>
    <w:rsid w:val="001C6890"/>
    <w:rsid w:val="001C76C5"/>
    <w:rsid w:val="001C7CCA"/>
    <w:rsid w:val="001D04EE"/>
    <w:rsid w:val="001D07C2"/>
    <w:rsid w:val="001D0D60"/>
    <w:rsid w:val="001D0FD7"/>
    <w:rsid w:val="001D2559"/>
    <w:rsid w:val="001D2861"/>
    <w:rsid w:val="001D3118"/>
    <w:rsid w:val="001D4091"/>
    <w:rsid w:val="001D524E"/>
    <w:rsid w:val="001D577D"/>
    <w:rsid w:val="001D61B8"/>
    <w:rsid w:val="001E01A3"/>
    <w:rsid w:val="001E083E"/>
    <w:rsid w:val="001E219B"/>
    <w:rsid w:val="001E2551"/>
    <w:rsid w:val="001E30AE"/>
    <w:rsid w:val="001E5959"/>
    <w:rsid w:val="001E6796"/>
    <w:rsid w:val="001E74AE"/>
    <w:rsid w:val="001F0676"/>
    <w:rsid w:val="001F082E"/>
    <w:rsid w:val="001F1669"/>
    <w:rsid w:val="001F2638"/>
    <w:rsid w:val="001F3815"/>
    <w:rsid w:val="001F3BD8"/>
    <w:rsid w:val="001F4519"/>
    <w:rsid w:val="001F5199"/>
    <w:rsid w:val="001F5FE8"/>
    <w:rsid w:val="001F65B2"/>
    <w:rsid w:val="001F6F91"/>
    <w:rsid w:val="001F7B02"/>
    <w:rsid w:val="001F7C2B"/>
    <w:rsid w:val="00202049"/>
    <w:rsid w:val="00202279"/>
    <w:rsid w:val="00202BE0"/>
    <w:rsid w:val="002044FD"/>
    <w:rsid w:val="00204FF1"/>
    <w:rsid w:val="00205DF1"/>
    <w:rsid w:val="002061BF"/>
    <w:rsid w:val="00206DE8"/>
    <w:rsid w:val="0021173D"/>
    <w:rsid w:val="0021177B"/>
    <w:rsid w:val="00212E9C"/>
    <w:rsid w:val="0021354A"/>
    <w:rsid w:val="00214221"/>
    <w:rsid w:val="0021488F"/>
    <w:rsid w:val="0021595D"/>
    <w:rsid w:val="002164F7"/>
    <w:rsid w:val="00217130"/>
    <w:rsid w:val="002177FD"/>
    <w:rsid w:val="00217AA4"/>
    <w:rsid w:val="002205C4"/>
    <w:rsid w:val="00220CE6"/>
    <w:rsid w:val="00221014"/>
    <w:rsid w:val="00221965"/>
    <w:rsid w:val="00221A5C"/>
    <w:rsid w:val="00222B5E"/>
    <w:rsid w:val="002234ED"/>
    <w:rsid w:val="00223BC8"/>
    <w:rsid w:val="00224451"/>
    <w:rsid w:val="00225263"/>
    <w:rsid w:val="00225F6B"/>
    <w:rsid w:val="00226DCB"/>
    <w:rsid w:val="002272B0"/>
    <w:rsid w:val="00227E85"/>
    <w:rsid w:val="002302CD"/>
    <w:rsid w:val="00233868"/>
    <w:rsid w:val="002354CF"/>
    <w:rsid w:val="00235759"/>
    <w:rsid w:val="002362CF"/>
    <w:rsid w:val="0023789F"/>
    <w:rsid w:val="00237EB6"/>
    <w:rsid w:val="0024012A"/>
    <w:rsid w:val="00240808"/>
    <w:rsid w:val="00240C7E"/>
    <w:rsid w:val="00242798"/>
    <w:rsid w:val="002428B8"/>
    <w:rsid w:val="00242921"/>
    <w:rsid w:val="002436AE"/>
    <w:rsid w:val="002440B8"/>
    <w:rsid w:val="00244C45"/>
    <w:rsid w:val="00244EF2"/>
    <w:rsid w:val="00245C3D"/>
    <w:rsid w:val="002469F1"/>
    <w:rsid w:val="0024758D"/>
    <w:rsid w:val="00251DAC"/>
    <w:rsid w:val="00251F3E"/>
    <w:rsid w:val="00252220"/>
    <w:rsid w:val="0025287D"/>
    <w:rsid w:val="0025354E"/>
    <w:rsid w:val="00255836"/>
    <w:rsid w:val="002567B7"/>
    <w:rsid w:val="0025697E"/>
    <w:rsid w:val="00257528"/>
    <w:rsid w:val="002576FF"/>
    <w:rsid w:val="00257F7E"/>
    <w:rsid w:val="00261808"/>
    <w:rsid w:val="002624DF"/>
    <w:rsid w:val="00262587"/>
    <w:rsid w:val="00262C74"/>
    <w:rsid w:val="002638DC"/>
    <w:rsid w:val="00263929"/>
    <w:rsid w:val="0026470F"/>
    <w:rsid w:val="00264DBB"/>
    <w:rsid w:val="00266890"/>
    <w:rsid w:val="00266901"/>
    <w:rsid w:val="00266A3B"/>
    <w:rsid w:val="002679C3"/>
    <w:rsid w:val="0027050B"/>
    <w:rsid w:val="002714B9"/>
    <w:rsid w:val="00271C28"/>
    <w:rsid w:val="00271FF9"/>
    <w:rsid w:val="002721CF"/>
    <w:rsid w:val="002738B0"/>
    <w:rsid w:val="002738CD"/>
    <w:rsid w:val="00274128"/>
    <w:rsid w:val="00274425"/>
    <w:rsid w:val="00274895"/>
    <w:rsid w:val="00274908"/>
    <w:rsid w:val="00274AC3"/>
    <w:rsid w:val="00274B12"/>
    <w:rsid w:val="00274CC6"/>
    <w:rsid w:val="002757AF"/>
    <w:rsid w:val="0027602A"/>
    <w:rsid w:val="00277F82"/>
    <w:rsid w:val="0028046E"/>
    <w:rsid w:val="00280698"/>
    <w:rsid w:val="00280A79"/>
    <w:rsid w:val="00280B1D"/>
    <w:rsid w:val="00280D04"/>
    <w:rsid w:val="00280DEA"/>
    <w:rsid w:val="002823A4"/>
    <w:rsid w:val="00282DB7"/>
    <w:rsid w:val="00283135"/>
    <w:rsid w:val="002831F2"/>
    <w:rsid w:val="00284524"/>
    <w:rsid w:val="002852BE"/>
    <w:rsid w:val="002859B9"/>
    <w:rsid w:val="00287802"/>
    <w:rsid w:val="00287951"/>
    <w:rsid w:val="00287F14"/>
    <w:rsid w:val="00290132"/>
    <w:rsid w:val="002904E3"/>
    <w:rsid w:val="00290AEF"/>
    <w:rsid w:val="00290BE2"/>
    <w:rsid w:val="002927F1"/>
    <w:rsid w:val="0029296E"/>
    <w:rsid w:val="00293E6E"/>
    <w:rsid w:val="00294508"/>
    <w:rsid w:val="002958FD"/>
    <w:rsid w:val="00295B0A"/>
    <w:rsid w:val="00296126"/>
    <w:rsid w:val="00296433"/>
    <w:rsid w:val="00296532"/>
    <w:rsid w:val="00296E64"/>
    <w:rsid w:val="002A1E47"/>
    <w:rsid w:val="002A3A3D"/>
    <w:rsid w:val="002A74D6"/>
    <w:rsid w:val="002B0288"/>
    <w:rsid w:val="002B3B3B"/>
    <w:rsid w:val="002B4C6E"/>
    <w:rsid w:val="002B4F09"/>
    <w:rsid w:val="002B52C6"/>
    <w:rsid w:val="002B57DB"/>
    <w:rsid w:val="002B584A"/>
    <w:rsid w:val="002B5BCA"/>
    <w:rsid w:val="002B6BDA"/>
    <w:rsid w:val="002B706C"/>
    <w:rsid w:val="002B71B0"/>
    <w:rsid w:val="002B79BA"/>
    <w:rsid w:val="002B7CC5"/>
    <w:rsid w:val="002C07C6"/>
    <w:rsid w:val="002C0D28"/>
    <w:rsid w:val="002C1230"/>
    <w:rsid w:val="002C46A5"/>
    <w:rsid w:val="002D05D5"/>
    <w:rsid w:val="002D179B"/>
    <w:rsid w:val="002D2215"/>
    <w:rsid w:val="002D233C"/>
    <w:rsid w:val="002D2EF7"/>
    <w:rsid w:val="002D488B"/>
    <w:rsid w:val="002D53AF"/>
    <w:rsid w:val="002D5B2B"/>
    <w:rsid w:val="002D6FEE"/>
    <w:rsid w:val="002E11B9"/>
    <w:rsid w:val="002E1CAD"/>
    <w:rsid w:val="002E2CB4"/>
    <w:rsid w:val="002E315D"/>
    <w:rsid w:val="002E333E"/>
    <w:rsid w:val="002E3671"/>
    <w:rsid w:val="002E3CFC"/>
    <w:rsid w:val="002E5EC2"/>
    <w:rsid w:val="002E60AB"/>
    <w:rsid w:val="002F00C5"/>
    <w:rsid w:val="002F28D8"/>
    <w:rsid w:val="002F47AD"/>
    <w:rsid w:val="002F5790"/>
    <w:rsid w:val="002F6FEC"/>
    <w:rsid w:val="00300538"/>
    <w:rsid w:val="003006CA"/>
    <w:rsid w:val="003010AD"/>
    <w:rsid w:val="0030336D"/>
    <w:rsid w:val="00303FBB"/>
    <w:rsid w:val="003044A8"/>
    <w:rsid w:val="003049E5"/>
    <w:rsid w:val="003052A7"/>
    <w:rsid w:val="0030580D"/>
    <w:rsid w:val="003065FD"/>
    <w:rsid w:val="003067E9"/>
    <w:rsid w:val="0031062D"/>
    <w:rsid w:val="00310B2F"/>
    <w:rsid w:val="00310B3E"/>
    <w:rsid w:val="003114E5"/>
    <w:rsid w:val="00313945"/>
    <w:rsid w:val="00313DC6"/>
    <w:rsid w:val="00314E63"/>
    <w:rsid w:val="003155DC"/>
    <w:rsid w:val="00316512"/>
    <w:rsid w:val="00316644"/>
    <w:rsid w:val="00316AD7"/>
    <w:rsid w:val="00316B82"/>
    <w:rsid w:val="00317BEA"/>
    <w:rsid w:val="00317FB1"/>
    <w:rsid w:val="00320890"/>
    <w:rsid w:val="0032098B"/>
    <w:rsid w:val="003214AE"/>
    <w:rsid w:val="003217E5"/>
    <w:rsid w:val="00323455"/>
    <w:rsid w:val="003237AF"/>
    <w:rsid w:val="00324DCD"/>
    <w:rsid w:val="003250F2"/>
    <w:rsid w:val="00325A0A"/>
    <w:rsid w:val="00325F89"/>
    <w:rsid w:val="003264AA"/>
    <w:rsid w:val="0032775A"/>
    <w:rsid w:val="00330BE1"/>
    <w:rsid w:val="0033129D"/>
    <w:rsid w:val="00331CE7"/>
    <w:rsid w:val="003324E2"/>
    <w:rsid w:val="003341BA"/>
    <w:rsid w:val="0033527C"/>
    <w:rsid w:val="0033544D"/>
    <w:rsid w:val="00336575"/>
    <w:rsid w:val="00337211"/>
    <w:rsid w:val="00337623"/>
    <w:rsid w:val="0034437D"/>
    <w:rsid w:val="00345DEA"/>
    <w:rsid w:val="00347142"/>
    <w:rsid w:val="003476A1"/>
    <w:rsid w:val="0034772C"/>
    <w:rsid w:val="00350177"/>
    <w:rsid w:val="0035122A"/>
    <w:rsid w:val="003514CD"/>
    <w:rsid w:val="003514CE"/>
    <w:rsid w:val="00353783"/>
    <w:rsid w:val="00354C75"/>
    <w:rsid w:val="003552C8"/>
    <w:rsid w:val="0035533C"/>
    <w:rsid w:val="00360211"/>
    <w:rsid w:val="003608AC"/>
    <w:rsid w:val="00361538"/>
    <w:rsid w:val="00361D72"/>
    <w:rsid w:val="003626DE"/>
    <w:rsid w:val="00362CF8"/>
    <w:rsid w:val="00362D53"/>
    <w:rsid w:val="00362DB7"/>
    <w:rsid w:val="00363312"/>
    <w:rsid w:val="003636D3"/>
    <w:rsid w:val="00363F8E"/>
    <w:rsid w:val="00364A48"/>
    <w:rsid w:val="00364A9A"/>
    <w:rsid w:val="00365D82"/>
    <w:rsid w:val="00367444"/>
    <w:rsid w:val="00367C76"/>
    <w:rsid w:val="00367F5B"/>
    <w:rsid w:val="0037138A"/>
    <w:rsid w:val="0037239C"/>
    <w:rsid w:val="003738D9"/>
    <w:rsid w:val="003739C4"/>
    <w:rsid w:val="00373FE3"/>
    <w:rsid w:val="003753C1"/>
    <w:rsid w:val="00377D5D"/>
    <w:rsid w:val="00380384"/>
    <w:rsid w:val="0038169D"/>
    <w:rsid w:val="00381784"/>
    <w:rsid w:val="003818F6"/>
    <w:rsid w:val="00381CC2"/>
    <w:rsid w:val="0038352B"/>
    <w:rsid w:val="00384A45"/>
    <w:rsid w:val="0038584A"/>
    <w:rsid w:val="00385A22"/>
    <w:rsid w:val="003877AE"/>
    <w:rsid w:val="00390D43"/>
    <w:rsid w:val="0039149E"/>
    <w:rsid w:val="00391AA1"/>
    <w:rsid w:val="00392B69"/>
    <w:rsid w:val="00392E06"/>
    <w:rsid w:val="00393923"/>
    <w:rsid w:val="0039435D"/>
    <w:rsid w:val="0039448A"/>
    <w:rsid w:val="003947B1"/>
    <w:rsid w:val="00394CB0"/>
    <w:rsid w:val="0039593B"/>
    <w:rsid w:val="00395E02"/>
    <w:rsid w:val="00396217"/>
    <w:rsid w:val="0039634B"/>
    <w:rsid w:val="00397B09"/>
    <w:rsid w:val="003A1B6B"/>
    <w:rsid w:val="003A2410"/>
    <w:rsid w:val="003A4591"/>
    <w:rsid w:val="003A4806"/>
    <w:rsid w:val="003A5945"/>
    <w:rsid w:val="003A69C3"/>
    <w:rsid w:val="003A730C"/>
    <w:rsid w:val="003B0AC6"/>
    <w:rsid w:val="003B0C38"/>
    <w:rsid w:val="003B33FB"/>
    <w:rsid w:val="003B43CD"/>
    <w:rsid w:val="003B6CA9"/>
    <w:rsid w:val="003B713D"/>
    <w:rsid w:val="003B784F"/>
    <w:rsid w:val="003B7D97"/>
    <w:rsid w:val="003B7EA0"/>
    <w:rsid w:val="003C0353"/>
    <w:rsid w:val="003C13C6"/>
    <w:rsid w:val="003C1E94"/>
    <w:rsid w:val="003C23D7"/>
    <w:rsid w:val="003C23E7"/>
    <w:rsid w:val="003C263E"/>
    <w:rsid w:val="003C2C5D"/>
    <w:rsid w:val="003C323C"/>
    <w:rsid w:val="003C32F0"/>
    <w:rsid w:val="003C53D6"/>
    <w:rsid w:val="003C5A7F"/>
    <w:rsid w:val="003C5BAF"/>
    <w:rsid w:val="003C5ED0"/>
    <w:rsid w:val="003C73BB"/>
    <w:rsid w:val="003C748B"/>
    <w:rsid w:val="003D1649"/>
    <w:rsid w:val="003D3265"/>
    <w:rsid w:val="003D35F7"/>
    <w:rsid w:val="003D3E2E"/>
    <w:rsid w:val="003D4315"/>
    <w:rsid w:val="003D44EF"/>
    <w:rsid w:val="003D45D0"/>
    <w:rsid w:val="003D480F"/>
    <w:rsid w:val="003D79CD"/>
    <w:rsid w:val="003D7BB3"/>
    <w:rsid w:val="003E0293"/>
    <w:rsid w:val="003E079D"/>
    <w:rsid w:val="003E0FEE"/>
    <w:rsid w:val="003E1753"/>
    <w:rsid w:val="003E26B4"/>
    <w:rsid w:val="003E2779"/>
    <w:rsid w:val="003E393E"/>
    <w:rsid w:val="003E5FC7"/>
    <w:rsid w:val="003E60A3"/>
    <w:rsid w:val="003E633B"/>
    <w:rsid w:val="003F00C5"/>
    <w:rsid w:val="003F0727"/>
    <w:rsid w:val="003F0876"/>
    <w:rsid w:val="003F0A78"/>
    <w:rsid w:val="003F0D73"/>
    <w:rsid w:val="003F12D0"/>
    <w:rsid w:val="003F1546"/>
    <w:rsid w:val="003F1A3F"/>
    <w:rsid w:val="003F2BB0"/>
    <w:rsid w:val="003F3471"/>
    <w:rsid w:val="003F48AA"/>
    <w:rsid w:val="003F4981"/>
    <w:rsid w:val="003F4D6D"/>
    <w:rsid w:val="003F4E14"/>
    <w:rsid w:val="003F540A"/>
    <w:rsid w:val="003F680E"/>
    <w:rsid w:val="003F7398"/>
    <w:rsid w:val="003F7928"/>
    <w:rsid w:val="00400F8B"/>
    <w:rsid w:val="00401F93"/>
    <w:rsid w:val="0040329D"/>
    <w:rsid w:val="00404595"/>
    <w:rsid w:val="00404B4A"/>
    <w:rsid w:val="0040633D"/>
    <w:rsid w:val="004107E6"/>
    <w:rsid w:val="00410E8D"/>
    <w:rsid w:val="00413FE1"/>
    <w:rsid w:val="00415C5E"/>
    <w:rsid w:val="004166B4"/>
    <w:rsid w:val="00420853"/>
    <w:rsid w:val="00420D17"/>
    <w:rsid w:val="00421E04"/>
    <w:rsid w:val="004231E7"/>
    <w:rsid w:val="004239D8"/>
    <w:rsid w:val="00423F75"/>
    <w:rsid w:val="004240D5"/>
    <w:rsid w:val="00424A72"/>
    <w:rsid w:val="00424D6E"/>
    <w:rsid w:val="004254DF"/>
    <w:rsid w:val="00427387"/>
    <w:rsid w:val="00427668"/>
    <w:rsid w:val="004300DC"/>
    <w:rsid w:val="00430452"/>
    <w:rsid w:val="00432D00"/>
    <w:rsid w:val="00433489"/>
    <w:rsid w:val="004351C1"/>
    <w:rsid w:val="00435E37"/>
    <w:rsid w:val="00436AEE"/>
    <w:rsid w:val="00437386"/>
    <w:rsid w:val="00440E60"/>
    <w:rsid w:val="00441151"/>
    <w:rsid w:val="00441A67"/>
    <w:rsid w:val="004421A7"/>
    <w:rsid w:val="00442888"/>
    <w:rsid w:val="00442C0D"/>
    <w:rsid w:val="004430A5"/>
    <w:rsid w:val="00443DD4"/>
    <w:rsid w:val="00444948"/>
    <w:rsid w:val="004462AB"/>
    <w:rsid w:val="004471CE"/>
    <w:rsid w:val="00450C48"/>
    <w:rsid w:val="00452E54"/>
    <w:rsid w:val="00452F2F"/>
    <w:rsid w:val="004530DE"/>
    <w:rsid w:val="0045322C"/>
    <w:rsid w:val="004536D8"/>
    <w:rsid w:val="00453772"/>
    <w:rsid w:val="00454B73"/>
    <w:rsid w:val="00454D22"/>
    <w:rsid w:val="00454E48"/>
    <w:rsid w:val="00455E7A"/>
    <w:rsid w:val="004568BC"/>
    <w:rsid w:val="00461C28"/>
    <w:rsid w:val="004624A3"/>
    <w:rsid w:val="00462B24"/>
    <w:rsid w:val="0046666D"/>
    <w:rsid w:val="00466DA5"/>
    <w:rsid w:val="00467104"/>
    <w:rsid w:val="004679D6"/>
    <w:rsid w:val="00467A29"/>
    <w:rsid w:val="00467A77"/>
    <w:rsid w:val="0047056D"/>
    <w:rsid w:val="00470D36"/>
    <w:rsid w:val="0047128F"/>
    <w:rsid w:val="004729CC"/>
    <w:rsid w:val="00473944"/>
    <w:rsid w:val="00474060"/>
    <w:rsid w:val="00474BDC"/>
    <w:rsid w:val="00474D44"/>
    <w:rsid w:val="00474F44"/>
    <w:rsid w:val="00475643"/>
    <w:rsid w:val="0047692C"/>
    <w:rsid w:val="00477672"/>
    <w:rsid w:val="00477AE9"/>
    <w:rsid w:val="004800A8"/>
    <w:rsid w:val="0048015F"/>
    <w:rsid w:val="004805CC"/>
    <w:rsid w:val="004805F9"/>
    <w:rsid w:val="00481D44"/>
    <w:rsid w:val="00481F84"/>
    <w:rsid w:val="00483747"/>
    <w:rsid w:val="00483768"/>
    <w:rsid w:val="00483C7F"/>
    <w:rsid w:val="00484F59"/>
    <w:rsid w:val="00485376"/>
    <w:rsid w:val="0048570F"/>
    <w:rsid w:val="00485F12"/>
    <w:rsid w:val="00485FF9"/>
    <w:rsid w:val="00486540"/>
    <w:rsid w:val="00487090"/>
    <w:rsid w:val="00487EA5"/>
    <w:rsid w:val="00491CC9"/>
    <w:rsid w:val="0049325B"/>
    <w:rsid w:val="00493A37"/>
    <w:rsid w:val="004978C4"/>
    <w:rsid w:val="004A0A28"/>
    <w:rsid w:val="004A2F45"/>
    <w:rsid w:val="004A360E"/>
    <w:rsid w:val="004A43B9"/>
    <w:rsid w:val="004A45A4"/>
    <w:rsid w:val="004A4659"/>
    <w:rsid w:val="004A4968"/>
    <w:rsid w:val="004A5660"/>
    <w:rsid w:val="004A574A"/>
    <w:rsid w:val="004A5A2F"/>
    <w:rsid w:val="004A7085"/>
    <w:rsid w:val="004A73B7"/>
    <w:rsid w:val="004A7E8D"/>
    <w:rsid w:val="004B02A2"/>
    <w:rsid w:val="004B0763"/>
    <w:rsid w:val="004B2890"/>
    <w:rsid w:val="004B37FF"/>
    <w:rsid w:val="004B38E1"/>
    <w:rsid w:val="004B3FBF"/>
    <w:rsid w:val="004B461B"/>
    <w:rsid w:val="004B4C96"/>
    <w:rsid w:val="004C1AC1"/>
    <w:rsid w:val="004C2115"/>
    <w:rsid w:val="004C4315"/>
    <w:rsid w:val="004C48A5"/>
    <w:rsid w:val="004C5D06"/>
    <w:rsid w:val="004C657C"/>
    <w:rsid w:val="004C791D"/>
    <w:rsid w:val="004D026D"/>
    <w:rsid w:val="004D108A"/>
    <w:rsid w:val="004D159C"/>
    <w:rsid w:val="004D1827"/>
    <w:rsid w:val="004D19F5"/>
    <w:rsid w:val="004D1ED2"/>
    <w:rsid w:val="004D1EEB"/>
    <w:rsid w:val="004D265C"/>
    <w:rsid w:val="004D44B1"/>
    <w:rsid w:val="004D4638"/>
    <w:rsid w:val="004D54C6"/>
    <w:rsid w:val="004D5B92"/>
    <w:rsid w:val="004D6791"/>
    <w:rsid w:val="004D67FB"/>
    <w:rsid w:val="004D7291"/>
    <w:rsid w:val="004D7CAE"/>
    <w:rsid w:val="004D7CE2"/>
    <w:rsid w:val="004E03B4"/>
    <w:rsid w:val="004E0B5B"/>
    <w:rsid w:val="004E3B67"/>
    <w:rsid w:val="004E5728"/>
    <w:rsid w:val="004E577A"/>
    <w:rsid w:val="004E5FEB"/>
    <w:rsid w:val="004E6011"/>
    <w:rsid w:val="004E6947"/>
    <w:rsid w:val="004F040F"/>
    <w:rsid w:val="004F120F"/>
    <w:rsid w:val="004F17BB"/>
    <w:rsid w:val="004F31B0"/>
    <w:rsid w:val="004F3F17"/>
    <w:rsid w:val="00501E42"/>
    <w:rsid w:val="00503993"/>
    <w:rsid w:val="00503F9D"/>
    <w:rsid w:val="0050455F"/>
    <w:rsid w:val="00507091"/>
    <w:rsid w:val="005074C4"/>
    <w:rsid w:val="005079CC"/>
    <w:rsid w:val="005109A0"/>
    <w:rsid w:val="00514BFF"/>
    <w:rsid w:val="00514ED9"/>
    <w:rsid w:val="00515B5F"/>
    <w:rsid w:val="00515DAE"/>
    <w:rsid w:val="0051746B"/>
    <w:rsid w:val="00520036"/>
    <w:rsid w:val="005205C7"/>
    <w:rsid w:val="005218A3"/>
    <w:rsid w:val="0052348B"/>
    <w:rsid w:val="00525F16"/>
    <w:rsid w:val="00526A64"/>
    <w:rsid w:val="00526BC4"/>
    <w:rsid w:val="00526FD1"/>
    <w:rsid w:val="00527339"/>
    <w:rsid w:val="00527FA8"/>
    <w:rsid w:val="00531B3D"/>
    <w:rsid w:val="0053211B"/>
    <w:rsid w:val="00533A0C"/>
    <w:rsid w:val="00533D37"/>
    <w:rsid w:val="00534DF6"/>
    <w:rsid w:val="00535E8C"/>
    <w:rsid w:val="00537F42"/>
    <w:rsid w:val="00540343"/>
    <w:rsid w:val="00540BAC"/>
    <w:rsid w:val="00541207"/>
    <w:rsid w:val="005434F9"/>
    <w:rsid w:val="0054367D"/>
    <w:rsid w:val="00544D62"/>
    <w:rsid w:val="00545E10"/>
    <w:rsid w:val="005464DA"/>
    <w:rsid w:val="0055167A"/>
    <w:rsid w:val="00551BFB"/>
    <w:rsid w:val="00551F10"/>
    <w:rsid w:val="00552E7F"/>
    <w:rsid w:val="00553323"/>
    <w:rsid w:val="005534A4"/>
    <w:rsid w:val="00553AF5"/>
    <w:rsid w:val="00553ECA"/>
    <w:rsid w:val="00555F2F"/>
    <w:rsid w:val="005578B7"/>
    <w:rsid w:val="00561FAA"/>
    <w:rsid w:val="005620D4"/>
    <w:rsid w:val="00567B39"/>
    <w:rsid w:val="00571898"/>
    <w:rsid w:val="005742D7"/>
    <w:rsid w:val="005744E6"/>
    <w:rsid w:val="00574D57"/>
    <w:rsid w:val="005750FD"/>
    <w:rsid w:val="00575276"/>
    <w:rsid w:val="00576688"/>
    <w:rsid w:val="00576ADB"/>
    <w:rsid w:val="00576F91"/>
    <w:rsid w:val="005808CD"/>
    <w:rsid w:val="00581B33"/>
    <w:rsid w:val="00581EBB"/>
    <w:rsid w:val="00582473"/>
    <w:rsid w:val="0058443F"/>
    <w:rsid w:val="0058463D"/>
    <w:rsid w:val="005849C2"/>
    <w:rsid w:val="00586617"/>
    <w:rsid w:val="00586684"/>
    <w:rsid w:val="00587E75"/>
    <w:rsid w:val="00590DDD"/>
    <w:rsid w:val="00590E08"/>
    <w:rsid w:val="0059155C"/>
    <w:rsid w:val="005916A7"/>
    <w:rsid w:val="00591BC6"/>
    <w:rsid w:val="00592741"/>
    <w:rsid w:val="0059368B"/>
    <w:rsid w:val="00594308"/>
    <w:rsid w:val="00594AAF"/>
    <w:rsid w:val="00595B38"/>
    <w:rsid w:val="00596149"/>
    <w:rsid w:val="00597F38"/>
    <w:rsid w:val="005A0447"/>
    <w:rsid w:val="005A1434"/>
    <w:rsid w:val="005A1C41"/>
    <w:rsid w:val="005A1CF9"/>
    <w:rsid w:val="005A1D16"/>
    <w:rsid w:val="005A1F16"/>
    <w:rsid w:val="005A243A"/>
    <w:rsid w:val="005A2478"/>
    <w:rsid w:val="005A2BF4"/>
    <w:rsid w:val="005A2CF4"/>
    <w:rsid w:val="005A3D83"/>
    <w:rsid w:val="005A490C"/>
    <w:rsid w:val="005A4A81"/>
    <w:rsid w:val="005A4C2A"/>
    <w:rsid w:val="005A73AC"/>
    <w:rsid w:val="005A7BAA"/>
    <w:rsid w:val="005A7F34"/>
    <w:rsid w:val="005B15C9"/>
    <w:rsid w:val="005B26A3"/>
    <w:rsid w:val="005B2ADD"/>
    <w:rsid w:val="005B2AE8"/>
    <w:rsid w:val="005B2FA6"/>
    <w:rsid w:val="005B334E"/>
    <w:rsid w:val="005B33D7"/>
    <w:rsid w:val="005B3F28"/>
    <w:rsid w:val="005B4B95"/>
    <w:rsid w:val="005B5915"/>
    <w:rsid w:val="005B5C71"/>
    <w:rsid w:val="005B7AEA"/>
    <w:rsid w:val="005C105E"/>
    <w:rsid w:val="005C1174"/>
    <w:rsid w:val="005C1FE0"/>
    <w:rsid w:val="005C3014"/>
    <w:rsid w:val="005C38FB"/>
    <w:rsid w:val="005C70AD"/>
    <w:rsid w:val="005C7D83"/>
    <w:rsid w:val="005D090D"/>
    <w:rsid w:val="005D0BF5"/>
    <w:rsid w:val="005D0C6E"/>
    <w:rsid w:val="005D0EB6"/>
    <w:rsid w:val="005D1475"/>
    <w:rsid w:val="005D1AF5"/>
    <w:rsid w:val="005D1E56"/>
    <w:rsid w:val="005D2F66"/>
    <w:rsid w:val="005D3C4F"/>
    <w:rsid w:val="005D4455"/>
    <w:rsid w:val="005D46FD"/>
    <w:rsid w:val="005D545E"/>
    <w:rsid w:val="005D547F"/>
    <w:rsid w:val="005D645C"/>
    <w:rsid w:val="005D68EF"/>
    <w:rsid w:val="005D7BC7"/>
    <w:rsid w:val="005E2034"/>
    <w:rsid w:val="005E23E0"/>
    <w:rsid w:val="005E344B"/>
    <w:rsid w:val="005E4807"/>
    <w:rsid w:val="005E52D7"/>
    <w:rsid w:val="005E58B6"/>
    <w:rsid w:val="005E701E"/>
    <w:rsid w:val="005E7DEB"/>
    <w:rsid w:val="005F1FBE"/>
    <w:rsid w:val="005F4E6B"/>
    <w:rsid w:val="005F514C"/>
    <w:rsid w:val="005F5BAD"/>
    <w:rsid w:val="005F7EE3"/>
    <w:rsid w:val="00600C24"/>
    <w:rsid w:val="00600CDE"/>
    <w:rsid w:val="0060297E"/>
    <w:rsid w:val="00603253"/>
    <w:rsid w:val="00603432"/>
    <w:rsid w:val="00605432"/>
    <w:rsid w:val="00605580"/>
    <w:rsid w:val="00605798"/>
    <w:rsid w:val="006066DC"/>
    <w:rsid w:val="00607327"/>
    <w:rsid w:val="006078B5"/>
    <w:rsid w:val="00611223"/>
    <w:rsid w:val="00612EA5"/>
    <w:rsid w:val="00613B73"/>
    <w:rsid w:val="00613DCA"/>
    <w:rsid w:val="00614C84"/>
    <w:rsid w:val="00615A3A"/>
    <w:rsid w:val="00615A8C"/>
    <w:rsid w:val="00615CB1"/>
    <w:rsid w:val="00615D77"/>
    <w:rsid w:val="00615D88"/>
    <w:rsid w:val="00615FF5"/>
    <w:rsid w:val="00616248"/>
    <w:rsid w:val="00616AB6"/>
    <w:rsid w:val="00616F0A"/>
    <w:rsid w:val="00616FDC"/>
    <w:rsid w:val="00617606"/>
    <w:rsid w:val="006178E4"/>
    <w:rsid w:val="006206DD"/>
    <w:rsid w:val="00620A97"/>
    <w:rsid w:val="00620B19"/>
    <w:rsid w:val="00621018"/>
    <w:rsid w:val="0062196D"/>
    <w:rsid w:val="00621FA0"/>
    <w:rsid w:val="00622C7F"/>
    <w:rsid w:val="00623FDC"/>
    <w:rsid w:val="00624CDF"/>
    <w:rsid w:val="006255CB"/>
    <w:rsid w:val="00626351"/>
    <w:rsid w:val="00627509"/>
    <w:rsid w:val="00630E9A"/>
    <w:rsid w:val="006314F3"/>
    <w:rsid w:val="00631C9C"/>
    <w:rsid w:val="0063477E"/>
    <w:rsid w:val="00637A28"/>
    <w:rsid w:val="00637DC3"/>
    <w:rsid w:val="00642A83"/>
    <w:rsid w:val="00642D5C"/>
    <w:rsid w:val="00643083"/>
    <w:rsid w:val="0064342F"/>
    <w:rsid w:val="006458B7"/>
    <w:rsid w:val="00645AC1"/>
    <w:rsid w:val="00645E63"/>
    <w:rsid w:val="00647880"/>
    <w:rsid w:val="0065003C"/>
    <w:rsid w:val="00650D65"/>
    <w:rsid w:val="006515BC"/>
    <w:rsid w:val="00651A61"/>
    <w:rsid w:val="00653A11"/>
    <w:rsid w:val="00657F0C"/>
    <w:rsid w:val="006608B5"/>
    <w:rsid w:val="00660ECE"/>
    <w:rsid w:val="006610EE"/>
    <w:rsid w:val="00662FB7"/>
    <w:rsid w:val="006634B8"/>
    <w:rsid w:val="00664E74"/>
    <w:rsid w:val="00665292"/>
    <w:rsid w:val="006663DD"/>
    <w:rsid w:val="006666D6"/>
    <w:rsid w:val="006676C8"/>
    <w:rsid w:val="006678AE"/>
    <w:rsid w:val="00670F1B"/>
    <w:rsid w:val="006710BE"/>
    <w:rsid w:val="006719C9"/>
    <w:rsid w:val="00672A04"/>
    <w:rsid w:val="00675513"/>
    <w:rsid w:val="00680617"/>
    <w:rsid w:val="00680FE3"/>
    <w:rsid w:val="006811C4"/>
    <w:rsid w:val="0068173F"/>
    <w:rsid w:val="006826A1"/>
    <w:rsid w:val="006826B6"/>
    <w:rsid w:val="00683050"/>
    <w:rsid w:val="00683595"/>
    <w:rsid w:val="00684B10"/>
    <w:rsid w:val="00690293"/>
    <w:rsid w:val="00690437"/>
    <w:rsid w:val="006909A1"/>
    <w:rsid w:val="006918CE"/>
    <w:rsid w:val="00691DAC"/>
    <w:rsid w:val="0069233F"/>
    <w:rsid w:val="00694809"/>
    <w:rsid w:val="00694BC6"/>
    <w:rsid w:val="00696206"/>
    <w:rsid w:val="00696E55"/>
    <w:rsid w:val="006A0925"/>
    <w:rsid w:val="006A0CAA"/>
    <w:rsid w:val="006A25EB"/>
    <w:rsid w:val="006A2D38"/>
    <w:rsid w:val="006A310F"/>
    <w:rsid w:val="006A39A5"/>
    <w:rsid w:val="006A47AB"/>
    <w:rsid w:val="006A5873"/>
    <w:rsid w:val="006A6FAD"/>
    <w:rsid w:val="006A7EB0"/>
    <w:rsid w:val="006B1474"/>
    <w:rsid w:val="006B1826"/>
    <w:rsid w:val="006B2330"/>
    <w:rsid w:val="006B2699"/>
    <w:rsid w:val="006B347E"/>
    <w:rsid w:val="006B4275"/>
    <w:rsid w:val="006B43E1"/>
    <w:rsid w:val="006B5A69"/>
    <w:rsid w:val="006B6EFB"/>
    <w:rsid w:val="006B7556"/>
    <w:rsid w:val="006B7FDA"/>
    <w:rsid w:val="006C0965"/>
    <w:rsid w:val="006C0B11"/>
    <w:rsid w:val="006C2084"/>
    <w:rsid w:val="006C292A"/>
    <w:rsid w:val="006C2CEB"/>
    <w:rsid w:val="006C4640"/>
    <w:rsid w:val="006C4C30"/>
    <w:rsid w:val="006C6CD0"/>
    <w:rsid w:val="006C78EA"/>
    <w:rsid w:val="006D05D7"/>
    <w:rsid w:val="006D0769"/>
    <w:rsid w:val="006D0999"/>
    <w:rsid w:val="006D17F0"/>
    <w:rsid w:val="006D206D"/>
    <w:rsid w:val="006D2E11"/>
    <w:rsid w:val="006D2ED0"/>
    <w:rsid w:val="006D3D85"/>
    <w:rsid w:val="006D60A8"/>
    <w:rsid w:val="006D63BF"/>
    <w:rsid w:val="006D6D52"/>
    <w:rsid w:val="006D6F16"/>
    <w:rsid w:val="006D716D"/>
    <w:rsid w:val="006D75D9"/>
    <w:rsid w:val="006D7619"/>
    <w:rsid w:val="006E0232"/>
    <w:rsid w:val="006E02D0"/>
    <w:rsid w:val="006E1EC6"/>
    <w:rsid w:val="006E44AB"/>
    <w:rsid w:val="006E5428"/>
    <w:rsid w:val="006E5E5A"/>
    <w:rsid w:val="006E6170"/>
    <w:rsid w:val="006E6697"/>
    <w:rsid w:val="006E6A76"/>
    <w:rsid w:val="006E6BA1"/>
    <w:rsid w:val="006F199F"/>
    <w:rsid w:val="006F204A"/>
    <w:rsid w:val="006F4BD2"/>
    <w:rsid w:val="006F4D44"/>
    <w:rsid w:val="006F4D8E"/>
    <w:rsid w:val="006F6EF9"/>
    <w:rsid w:val="006F79E1"/>
    <w:rsid w:val="006F7BCF"/>
    <w:rsid w:val="0070274F"/>
    <w:rsid w:val="00705B9C"/>
    <w:rsid w:val="00706011"/>
    <w:rsid w:val="00706AB7"/>
    <w:rsid w:val="00707D33"/>
    <w:rsid w:val="0071081E"/>
    <w:rsid w:val="007110E6"/>
    <w:rsid w:val="00711976"/>
    <w:rsid w:val="007130BE"/>
    <w:rsid w:val="00714030"/>
    <w:rsid w:val="00714643"/>
    <w:rsid w:val="007155D3"/>
    <w:rsid w:val="00716789"/>
    <w:rsid w:val="00716895"/>
    <w:rsid w:val="00717712"/>
    <w:rsid w:val="007177ED"/>
    <w:rsid w:val="0072161A"/>
    <w:rsid w:val="0072162A"/>
    <w:rsid w:val="0072166D"/>
    <w:rsid w:val="007217AF"/>
    <w:rsid w:val="00721B2F"/>
    <w:rsid w:val="007238F8"/>
    <w:rsid w:val="00725549"/>
    <w:rsid w:val="00726F52"/>
    <w:rsid w:val="00730B76"/>
    <w:rsid w:val="00732EEB"/>
    <w:rsid w:val="007333C0"/>
    <w:rsid w:val="007353A2"/>
    <w:rsid w:val="00735463"/>
    <w:rsid w:val="00736B73"/>
    <w:rsid w:val="00737F4D"/>
    <w:rsid w:val="00741B82"/>
    <w:rsid w:val="00743070"/>
    <w:rsid w:val="00745C46"/>
    <w:rsid w:val="00745F68"/>
    <w:rsid w:val="00746536"/>
    <w:rsid w:val="00746D48"/>
    <w:rsid w:val="00750E72"/>
    <w:rsid w:val="0075255E"/>
    <w:rsid w:val="007531C3"/>
    <w:rsid w:val="0075329F"/>
    <w:rsid w:val="007534D8"/>
    <w:rsid w:val="00753A41"/>
    <w:rsid w:val="0075578A"/>
    <w:rsid w:val="00755AD7"/>
    <w:rsid w:val="007561E0"/>
    <w:rsid w:val="0075666C"/>
    <w:rsid w:val="00756864"/>
    <w:rsid w:val="00760CE8"/>
    <w:rsid w:val="00761697"/>
    <w:rsid w:val="00761A82"/>
    <w:rsid w:val="007625EC"/>
    <w:rsid w:val="007632F2"/>
    <w:rsid w:val="007658A6"/>
    <w:rsid w:val="00766BA8"/>
    <w:rsid w:val="00767492"/>
    <w:rsid w:val="007703DE"/>
    <w:rsid w:val="007715FA"/>
    <w:rsid w:val="00771F90"/>
    <w:rsid w:val="00772105"/>
    <w:rsid w:val="0077429E"/>
    <w:rsid w:val="00774937"/>
    <w:rsid w:val="007756D0"/>
    <w:rsid w:val="00775996"/>
    <w:rsid w:val="0077688F"/>
    <w:rsid w:val="00776D43"/>
    <w:rsid w:val="00776FB7"/>
    <w:rsid w:val="00777922"/>
    <w:rsid w:val="0078020B"/>
    <w:rsid w:val="00780248"/>
    <w:rsid w:val="0078028C"/>
    <w:rsid w:val="00781967"/>
    <w:rsid w:val="00782F72"/>
    <w:rsid w:val="0078358F"/>
    <w:rsid w:val="007843C4"/>
    <w:rsid w:val="00784E15"/>
    <w:rsid w:val="007858E7"/>
    <w:rsid w:val="0078685D"/>
    <w:rsid w:val="007874F1"/>
    <w:rsid w:val="007901FD"/>
    <w:rsid w:val="007902B1"/>
    <w:rsid w:val="0079126D"/>
    <w:rsid w:val="0079133C"/>
    <w:rsid w:val="00791704"/>
    <w:rsid w:val="00791981"/>
    <w:rsid w:val="00791A84"/>
    <w:rsid w:val="00791BD1"/>
    <w:rsid w:val="00792B38"/>
    <w:rsid w:val="00793519"/>
    <w:rsid w:val="007935BF"/>
    <w:rsid w:val="00794412"/>
    <w:rsid w:val="00796E71"/>
    <w:rsid w:val="007973AE"/>
    <w:rsid w:val="00797420"/>
    <w:rsid w:val="00797B10"/>
    <w:rsid w:val="007A1F49"/>
    <w:rsid w:val="007A2552"/>
    <w:rsid w:val="007A3DB5"/>
    <w:rsid w:val="007A5A90"/>
    <w:rsid w:val="007B299C"/>
    <w:rsid w:val="007B2A97"/>
    <w:rsid w:val="007B3ED7"/>
    <w:rsid w:val="007B49B4"/>
    <w:rsid w:val="007B6146"/>
    <w:rsid w:val="007C1455"/>
    <w:rsid w:val="007C1FEB"/>
    <w:rsid w:val="007C25EB"/>
    <w:rsid w:val="007C5842"/>
    <w:rsid w:val="007C6231"/>
    <w:rsid w:val="007C7CD0"/>
    <w:rsid w:val="007D1A7E"/>
    <w:rsid w:val="007D2B6B"/>
    <w:rsid w:val="007D3572"/>
    <w:rsid w:val="007D3B92"/>
    <w:rsid w:val="007D7A62"/>
    <w:rsid w:val="007D7C8B"/>
    <w:rsid w:val="007E0295"/>
    <w:rsid w:val="007E1D9C"/>
    <w:rsid w:val="007E2088"/>
    <w:rsid w:val="007E42C7"/>
    <w:rsid w:val="007E4A54"/>
    <w:rsid w:val="007E4DA2"/>
    <w:rsid w:val="007E57D0"/>
    <w:rsid w:val="007E63F4"/>
    <w:rsid w:val="007E7FB0"/>
    <w:rsid w:val="007F0173"/>
    <w:rsid w:val="007F1C71"/>
    <w:rsid w:val="007F245D"/>
    <w:rsid w:val="007F400E"/>
    <w:rsid w:val="007F4540"/>
    <w:rsid w:val="007F75CB"/>
    <w:rsid w:val="007F76E5"/>
    <w:rsid w:val="008008A1"/>
    <w:rsid w:val="00802784"/>
    <w:rsid w:val="00802A3E"/>
    <w:rsid w:val="00802B57"/>
    <w:rsid w:val="0080308A"/>
    <w:rsid w:val="00804239"/>
    <w:rsid w:val="0080482F"/>
    <w:rsid w:val="0080578A"/>
    <w:rsid w:val="00805D2C"/>
    <w:rsid w:val="00806712"/>
    <w:rsid w:val="00806F56"/>
    <w:rsid w:val="00807B70"/>
    <w:rsid w:val="0081007A"/>
    <w:rsid w:val="00810408"/>
    <w:rsid w:val="00810B7B"/>
    <w:rsid w:val="00810FF3"/>
    <w:rsid w:val="008112D8"/>
    <w:rsid w:val="008118AA"/>
    <w:rsid w:val="00812A05"/>
    <w:rsid w:val="00812B7C"/>
    <w:rsid w:val="008130FD"/>
    <w:rsid w:val="0081357E"/>
    <w:rsid w:val="00814AD0"/>
    <w:rsid w:val="00814EE4"/>
    <w:rsid w:val="00815694"/>
    <w:rsid w:val="008166DC"/>
    <w:rsid w:val="00816D5D"/>
    <w:rsid w:val="00817659"/>
    <w:rsid w:val="00820B6A"/>
    <w:rsid w:val="00822B88"/>
    <w:rsid w:val="00822F8F"/>
    <w:rsid w:val="0082330B"/>
    <w:rsid w:val="00824242"/>
    <w:rsid w:val="0082540F"/>
    <w:rsid w:val="00825973"/>
    <w:rsid w:val="008266A5"/>
    <w:rsid w:val="008272E0"/>
    <w:rsid w:val="00827579"/>
    <w:rsid w:val="00827EBA"/>
    <w:rsid w:val="00830131"/>
    <w:rsid w:val="00830BDE"/>
    <w:rsid w:val="00831200"/>
    <w:rsid w:val="0083124B"/>
    <w:rsid w:val="00831253"/>
    <w:rsid w:val="00831558"/>
    <w:rsid w:val="00831893"/>
    <w:rsid w:val="00832017"/>
    <w:rsid w:val="00832381"/>
    <w:rsid w:val="00833EE5"/>
    <w:rsid w:val="00833F5E"/>
    <w:rsid w:val="00834209"/>
    <w:rsid w:val="008352B2"/>
    <w:rsid w:val="00835B50"/>
    <w:rsid w:val="00835CD4"/>
    <w:rsid w:val="0083621A"/>
    <w:rsid w:val="0083669C"/>
    <w:rsid w:val="00836766"/>
    <w:rsid w:val="00836F08"/>
    <w:rsid w:val="008371F9"/>
    <w:rsid w:val="00837E33"/>
    <w:rsid w:val="00840022"/>
    <w:rsid w:val="00842316"/>
    <w:rsid w:val="0084354B"/>
    <w:rsid w:val="00843705"/>
    <w:rsid w:val="008446DE"/>
    <w:rsid w:val="00845257"/>
    <w:rsid w:val="00845528"/>
    <w:rsid w:val="00847E00"/>
    <w:rsid w:val="008502F0"/>
    <w:rsid w:val="00850900"/>
    <w:rsid w:val="00851256"/>
    <w:rsid w:val="0085153B"/>
    <w:rsid w:val="00852FCA"/>
    <w:rsid w:val="0085339F"/>
    <w:rsid w:val="00854696"/>
    <w:rsid w:val="00855114"/>
    <w:rsid w:val="00856715"/>
    <w:rsid w:val="008575BF"/>
    <w:rsid w:val="00860184"/>
    <w:rsid w:val="00860ECC"/>
    <w:rsid w:val="00861ED9"/>
    <w:rsid w:val="00862CC7"/>
    <w:rsid w:val="0086401C"/>
    <w:rsid w:val="008640F9"/>
    <w:rsid w:val="00864E80"/>
    <w:rsid w:val="00866E62"/>
    <w:rsid w:val="008677FE"/>
    <w:rsid w:val="00867CB0"/>
    <w:rsid w:val="0087080D"/>
    <w:rsid w:val="00872047"/>
    <w:rsid w:val="0087249F"/>
    <w:rsid w:val="00873BC4"/>
    <w:rsid w:val="00875365"/>
    <w:rsid w:val="0087541D"/>
    <w:rsid w:val="008765FC"/>
    <w:rsid w:val="00877054"/>
    <w:rsid w:val="00877486"/>
    <w:rsid w:val="0087758D"/>
    <w:rsid w:val="00877BC4"/>
    <w:rsid w:val="00880A9E"/>
    <w:rsid w:val="00881099"/>
    <w:rsid w:val="00881485"/>
    <w:rsid w:val="00881CA6"/>
    <w:rsid w:val="00881FC6"/>
    <w:rsid w:val="008822B4"/>
    <w:rsid w:val="008835D0"/>
    <w:rsid w:val="0088442E"/>
    <w:rsid w:val="00884784"/>
    <w:rsid w:val="00884FE0"/>
    <w:rsid w:val="00885CD7"/>
    <w:rsid w:val="0088641A"/>
    <w:rsid w:val="008876A1"/>
    <w:rsid w:val="008903AE"/>
    <w:rsid w:val="00891393"/>
    <w:rsid w:val="00892EF8"/>
    <w:rsid w:val="00893197"/>
    <w:rsid w:val="008935D4"/>
    <w:rsid w:val="00893871"/>
    <w:rsid w:val="00895A0D"/>
    <w:rsid w:val="00895E5D"/>
    <w:rsid w:val="008A026C"/>
    <w:rsid w:val="008A3312"/>
    <w:rsid w:val="008A40C1"/>
    <w:rsid w:val="008A4260"/>
    <w:rsid w:val="008A47E8"/>
    <w:rsid w:val="008A4B3A"/>
    <w:rsid w:val="008A4D2F"/>
    <w:rsid w:val="008A4E83"/>
    <w:rsid w:val="008A60FF"/>
    <w:rsid w:val="008A6641"/>
    <w:rsid w:val="008A6EBA"/>
    <w:rsid w:val="008A7736"/>
    <w:rsid w:val="008B0A1D"/>
    <w:rsid w:val="008B1629"/>
    <w:rsid w:val="008B17DB"/>
    <w:rsid w:val="008B2436"/>
    <w:rsid w:val="008B2920"/>
    <w:rsid w:val="008B38F9"/>
    <w:rsid w:val="008B494B"/>
    <w:rsid w:val="008B6030"/>
    <w:rsid w:val="008C3FDD"/>
    <w:rsid w:val="008C5D63"/>
    <w:rsid w:val="008C6DE1"/>
    <w:rsid w:val="008C7A40"/>
    <w:rsid w:val="008D1766"/>
    <w:rsid w:val="008D25FD"/>
    <w:rsid w:val="008D2FDF"/>
    <w:rsid w:val="008D324A"/>
    <w:rsid w:val="008D5A50"/>
    <w:rsid w:val="008D5BAB"/>
    <w:rsid w:val="008D6CB3"/>
    <w:rsid w:val="008D7176"/>
    <w:rsid w:val="008E0543"/>
    <w:rsid w:val="008E1091"/>
    <w:rsid w:val="008E158C"/>
    <w:rsid w:val="008E1CBB"/>
    <w:rsid w:val="008E1EB9"/>
    <w:rsid w:val="008E686B"/>
    <w:rsid w:val="008F14AF"/>
    <w:rsid w:val="008F25A8"/>
    <w:rsid w:val="008F2B67"/>
    <w:rsid w:val="008F2D15"/>
    <w:rsid w:val="008F301F"/>
    <w:rsid w:val="008F37CB"/>
    <w:rsid w:val="008F3EA4"/>
    <w:rsid w:val="008F3F16"/>
    <w:rsid w:val="008F55A4"/>
    <w:rsid w:val="008F6B64"/>
    <w:rsid w:val="009005C7"/>
    <w:rsid w:val="00900D91"/>
    <w:rsid w:val="00901571"/>
    <w:rsid w:val="00901A1C"/>
    <w:rsid w:val="00902F8A"/>
    <w:rsid w:val="009038A9"/>
    <w:rsid w:val="00904908"/>
    <w:rsid w:val="009054E5"/>
    <w:rsid w:val="00906066"/>
    <w:rsid w:val="009078A9"/>
    <w:rsid w:val="00907CE5"/>
    <w:rsid w:val="009103AF"/>
    <w:rsid w:val="009112F8"/>
    <w:rsid w:val="0091365E"/>
    <w:rsid w:val="009168FA"/>
    <w:rsid w:val="00916AC1"/>
    <w:rsid w:val="009170D7"/>
    <w:rsid w:val="00917BD8"/>
    <w:rsid w:val="00917EA6"/>
    <w:rsid w:val="00917FC7"/>
    <w:rsid w:val="0092003A"/>
    <w:rsid w:val="00920565"/>
    <w:rsid w:val="00921C98"/>
    <w:rsid w:val="0092441A"/>
    <w:rsid w:val="0092530C"/>
    <w:rsid w:val="0092545D"/>
    <w:rsid w:val="009270C8"/>
    <w:rsid w:val="00931841"/>
    <w:rsid w:val="00931E59"/>
    <w:rsid w:val="009322F2"/>
    <w:rsid w:val="0093272A"/>
    <w:rsid w:val="00933741"/>
    <w:rsid w:val="00933BB5"/>
    <w:rsid w:val="009344E6"/>
    <w:rsid w:val="00935E3A"/>
    <w:rsid w:val="0093725F"/>
    <w:rsid w:val="00937DEB"/>
    <w:rsid w:val="00937E33"/>
    <w:rsid w:val="00941B9B"/>
    <w:rsid w:val="009446EA"/>
    <w:rsid w:val="0094513C"/>
    <w:rsid w:val="00946973"/>
    <w:rsid w:val="00947445"/>
    <w:rsid w:val="009502CE"/>
    <w:rsid w:val="009519E1"/>
    <w:rsid w:val="0095220B"/>
    <w:rsid w:val="00952316"/>
    <w:rsid w:val="00952B7C"/>
    <w:rsid w:val="00954215"/>
    <w:rsid w:val="00954A84"/>
    <w:rsid w:val="00955559"/>
    <w:rsid w:val="009564A8"/>
    <w:rsid w:val="00956DC2"/>
    <w:rsid w:val="0095726F"/>
    <w:rsid w:val="00961E41"/>
    <w:rsid w:val="0096225A"/>
    <w:rsid w:val="00962639"/>
    <w:rsid w:val="0096432B"/>
    <w:rsid w:val="009649EB"/>
    <w:rsid w:val="00964A0A"/>
    <w:rsid w:val="00967D6D"/>
    <w:rsid w:val="00972D70"/>
    <w:rsid w:val="00974F88"/>
    <w:rsid w:val="009752F0"/>
    <w:rsid w:val="00975CC7"/>
    <w:rsid w:val="00976F41"/>
    <w:rsid w:val="00977C57"/>
    <w:rsid w:val="00977E64"/>
    <w:rsid w:val="00980278"/>
    <w:rsid w:val="00980425"/>
    <w:rsid w:val="0098068D"/>
    <w:rsid w:val="00980AFB"/>
    <w:rsid w:val="009824CA"/>
    <w:rsid w:val="0098284E"/>
    <w:rsid w:val="009836D0"/>
    <w:rsid w:val="00983E39"/>
    <w:rsid w:val="0098598C"/>
    <w:rsid w:val="00985B18"/>
    <w:rsid w:val="009864F6"/>
    <w:rsid w:val="00986810"/>
    <w:rsid w:val="00986FF8"/>
    <w:rsid w:val="00987209"/>
    <w:rsid w:val="00987C30"/>
    <w:rsid w:val="00990206"/>
    <w:rsid w:val="00990DD9"/>
    <w:rsid w:val="0099106A"/>
    <w:rsid w:val="00991371"/>
    <w:rsid w:val="00992D1F"/>
    <w:rsid w:val="00993AA0"/>
    <w:rsid w:val="00993E7E"/>
    <w:rsid w:val="00995128"/>
    <w:rsid w:val="0099527E"/>
    <w:rsid w:val="00996473"/>
    <w:rsid w:val="00996D1C"/>
    <w:rsid w:val="009A067C"/>
    <w:rsid w:val="009A20C6"/>
    <w:rsid w:val="009A29DD"/>
    <w:rsid w:val="009A4121"/>
    <w:rsid w:val="009A5093"/>
    <w:rsid w:val="009A546A"/>
    <w:rsid w:val="009A65D3"/>
    <w:rsid w:val="009B245D"/>
    <w:rsid w:val="009B40B4"/>
    <w:rsid w:val="009B4837"/>
    <w:rsid w:val="009B71BB"/>
    <w:rsid w:val="009B78C4"/>
    <w:rsid w:val="009B7F8D"/>
    <w:rsid w:val="009C09A4"/>
    <w:rsid w:val="009C2DD9"/>
    <w:rsid w:val="009C3A0D"/>
    <w:rsid w:val="009C43DD"/>
    <w:rsid w:val="009C43E2"/>
    <w:rsid w:val="009C4623"/>
    <w:rsid w:val="009C614B"/>
    <w:rsid w:val="009C679A"/>
    <w:rsid w:val="009C68E9"/>
    <w:rsid w:val="009C6B5D"/>
    <w:rsid w:val="009C6ECB"/>
    <w:rsid w:val="009C7129"/>
    <w:rsid w:val="009D0202"/>
    <w:rsid w:val="009D0606"/>
    <w:rsid w:val="009D0769"/>
    <w:rsid w:val="009D0F6C"/>
    <w:rsid w:val="009D1438"/>
    <w:rsid w:val="009D15E4"/>
    <w:rsid w:val="009D17C2"/>
    <w:rsid w:val="009D26AB"/>
    <w:rsid w:val="009D45C5"/>
    <w:rsid w:val="009D4C1C"/>
    <w:rsid w:val="009E2872"/>
    <w:rsid w:val="009E4A14"/>
    <w:rsid w:val="009F0D5B"/>
    <w:rsid w:val="009F0FA6"/>
    <w:rsid w:val="009F1A2B"/>
    <w:rsid w:val="009F307D"/>
    <w:rsid w:val="009F32B2"/>
    <w:rsid w:val="009F34AE"/>
    <w:rsid w:val="009F3B57"/>
    <w:rsid w:val="009F451D"/>
    <w:rsid w:val="009F5B4F"/>
    <w:rsid w:val="00A0236F"/>
    <w:rsid w:val="00A02D0F"/>
    <w:rsid w:val="00A0774C"/>
    <w:rsid w:val="00A109F3"/>
    <w:rsid w:val="00A11BF8"/>
    <w:rsid w:val="00A12A90"/>
    <w:rsid w:val="00A145FE"/>
    <w:rsid w:val="00A15DEA"/>
    <w:rsid w:val="00A16523"/>
    <w:rsid w:val="00A17773"/>
    <w:rsid w:val="00A17AC1"/>
    <w:rsid w:val="00A207CA"/>
    <w:rsid w:val="00A209EF"/>
    <w:rsid w:val="00A21216"/>
    <w:rsid w:val="00A226FC"/>
    <w:rsid w:val="00A22D1E"/>
    <w:rsid w:val="00A232AC"/>
    <w:rsid w:val="00A2337B"/>
    <w:rsid w:val="00A252F2"/>
    <w:rsid w:val="00A25DA3"/>
    <w:rsid w:val="00A260E4"/>
    <w:rsid w:val="00A26BD0"/>
    <w:rsid w:val="00A2781F"/>
    <w:rsid w:val="00A30709"/>
    <w:rsid w:val="00A3089E"/>
    <w:rsid w:val="00A30D2B"/>
    <w:rsid w:val="00A31043"/>
    <w:rsid w:val="00A31E66"/>
    <w:rsid w:val="00A32825"/>
    <w:rsid w:val="00A328DA"/>
    <w:rsid w:val="00A33E4A"/>
    <w:rsid w:val="00A368E9"/>
    <w:rsid w:val="00A371FA"/>
    <w:rsid w:val="00A37A66"/>
    <w:rsid w:val="00A40AD6"/>
    <w:rsid w:val="00A41899"/>
    <w:rsid w:val="00A44347"/>
    <w:rsid w:val="00A44DD5"/>
    <w:rsid w:val="00A44F07"/>
    <w:rsid w:val="00A4626E"/>
    <w:rsid w:val="00A471C4"/>
    <w:rsid w:val="00A47958"/>
    <w:rsid w:val="00A47A1D"/>
    <w:rsid w:val="00A47A54"/>
    <w:rsid w:val="00A50D0D"/>
    <w:rsid w:val="00A51FC5"/>
    <w:rsid w:val="00A5697C"/>
    <w:rsid w:val="00A5723A"/>
    <w:rsid w:val="00A572F0"/>
    <w:rsid w:val="00A60392"/>
    <w:rsid w:val="00A60E9B"/>
    <w:rsid w:val="00A60EBA"/>
    <w:rsid w:val="00A61895"/>
    <w:rsid w:val="00A6241F"/>
    <w:rsid w:val="00A63D53"/>
    <w:rsid w:val="00A6497A"/>
    <w:rsid w:val="00A65BEB"/>
    <w:rsid w:val="00A6611E"/>
    <w:rsid w:val="00A67623"/>
    <w:rsid w:val="00A70256"/>
    <w:rsid w:val="00A70D7D"/>
    <w:rsid w:val="00A70DD6"/>
    <w:rsid w:val="00A7142C"/>
    <w:rsid w:val="00A72042"/>
    <w:rsid w:val="00A72270"/>
    <w:rsid w:val="00A725D8"/>
    <w:rsid w:val="00A7299D"/>
    <w:rsid w:val="00A73098"/>
    <w:rsid w:val="00A734CC"/>
    <w:rsid w:val="00A73A03"/>
    <w:rsid w:val="00A741C2"/>
    <w:rsid w:val="00A7437D"/>
    <w:rsid w:val="00A74895"/>
    <w:rsid w:val="00A80BCA"/>
    <w:rsid w:val="00A810CF"/>
    <w:rsid w:val="00A81B80"/>
    <w:rsid w:val="00A81B88"/>
    <w:rsid w:val="00A826B4"/>
    <w:rsid w:val="00A83127"/>
    <w:rsid w:val="00A83E91"/>
    <w:rsid w:val="00A83F9E"/>
    <w:rsid w:val="00A846D2"/>
    <w:rsid w:val="00A846F3"/>
    <w:rsid w:val="00A84E99"/>
    <w:rsid w:val="00A86177"/>
    <w:rsid w:val="00A87CA8"/>
    <w:rsid w:val="00A905E6"/>
    <w:rsid w:val="00A9246C"/>
    <w:rsid w:val="00A930E9"/>
    <w:rsid w:val="00A9571F"/>
    <w:rsid w:val="00A96360"/>
    <w:rsid w:val="00A976F6"/>
    <w:rsid w:val="00A9778A"/>
    <w:rsid w:val="00A97967"/>
    <w:rsid w:val="00AA10C3"/>
    <w:rsid w:val="00AA14AA"/>
    <w:rsid w:val="00AA1940"/>
    <w:rsid w:val="00AA26F6"/>
    <w:rsid w:val="00AA338A"/>
    <w:rsid w:val="00AA431D"/>
    <w:rsid w:val="00AA6847"/>
    <w:rsid w:val="00AA703E"/>
    <w:rsid w:val="00AA729C"/>
    <w:rsid w:val="00AB1DAE"/>
    <w:rsid w:val="00AB2399"/>
    <w:rsid w:val="00AB2514"/>
    <w:rsid w:val="00AB265D"/>
    <w:rsid w:val="00AB2CAA"/>
    <w:rsid w:val="00AB465B"/>
    <w:rsid w:val="00AB479A"/>
    <w:rsid w:val="00AB4EF1"/>
    <w:rsid w:val="00AB51AA"/>
    <w:rsid w:val="00AB6015"/>
    <w:rsid w:val="00AB6125"/>
    <w:rsid w:val="00AB63F6"/>
    <w:rsid w:val="00AB6A6C"/>
    <w:rsid w:val="00AB6DF8"/>
    <w:rsid w:val="00AC2ABA"/>
    <w:rsid w:val="00AC3BC2"/>
    <w:rsid w:val="00AC4104"/>
    <w:rsid w:val="00AC4983"/>
    <w:rsid w:val="00AC5F5B"/>
    <w:rsid w:val="00AC63FB"/>
    <w:rsid w:val="00AC7214"/>
    <w:rsid w:val="00AC789B"/>
    <w:rsid w:val="00AD058B"/>
    <w:rsid w:val="00AD0FDB"/>
    <w:rsid w:val="00AD3DB5"/>
    <w:rsid w:val="00AD568E"/>
    <w:rsid w:val="00AD5F6E"/>
    <w:rsid w:val="00AD5F7B"/>
    <w:rsid w:val="00AD6148"/>
    <w:rsid w:val="00AD6CA7"/>
    <w:rsid w:val="00AD729D"/>
    <w:rsid w:val="00AD7755"/>
    <w:rsid w:val="00AD7BAE"/>
    <w:rsid w:val="00AE0192"/>
    <w:rsid w:val="00AE18B3"/>
    <w:rsid w:val="00AE2D81"/>
    <w:rsid w:val="00AE37BC"/>
    <w:rsid w:val="00AE3D58"/>
    <w:rsid w:val="00AE4511"/>
    <w:rsid w:val="00AE5FB0"/>
    <w:rsid w:val="00AE619F"/>
    <w:rsid w:val="00AE64B0"/>
    <w:rsid w:val="00AE6811"/>
    <w:rsid w:val="00AE7D0F"/>
    <w:rsid w:val="00AF05EB"/>
    <w:rsid w:val="00AF0E2B"/>
    <w:rsid w:val="00AF1310"/>
    <w:rsid w:val="00AF1F04"/>
    <w:rsid w:val="00AF27D7"/>
    <w:rsid w:val="00AF3296"/>
    <w:rsid w:val="00AF337A"/>
    <w:rsid w:val="00AF3E30"/>
    <w:rsid w:val="00AF5631"/>
    <w:rsid w:val="00AF62EA"/>
    <w:rsid w:val="00AF744F"/>
    <w:rsid w:val="00AF75BE"/>
    <w:rsid w:val="00AF78AE"/>
    <w:rsid w:val="00B009C4"/>
    <w:rsid w:val="00B00C96"/>
    <w:rsid w:val="00B01487"/>
    <w:rsid w:val="00B01DB5"/>
    <w:rsid w:val="00B0381A"/>
    <w:rsid w:val="00B058D3"/>
    <w:rsid w:val="00B07526"/>
    <w:rsid w:val="00B10EBC"/>
    <w:rsid w:val="00B12C3B"/>
    <w:rsid w:val="00B12CB3"/>
    <w:rsid w:val="00B12EF7"/>
    <w:rsid w:val="00B1362C"/>
    <w:rsid w:val="00B13996"/>
    <w:rsid w:val="00B14D91"/>
    <w:rsid w:val="00B17653"/>
    <w:rsid w:val="00B202C2"/>
    <w:rsid w:val="00B202F1"/>
    <w:rsid w:val="00B2058B"/>
    <w:rsid w:val="00B205A5"/>
    <w:rsid w:val="00B2075D"/>
    <w:rsid w:val="00B212E4"/>
    <w:rsid w:val="00B2265E"/>
    <w:rsid w:val="00B24032"/>
    <w:rsid w:val="00B25411"/>
    <w:rsid w:val="00B2681C"/>
    <w:rsid w:val="00B27A8C"/>
    <w:rsid w:val="00B314BC"/>
    <w:rsid w:val="00B32296"/>
    <w:rsid w:val="00B325F5"/>
    <w:rsid w:val="00B32D75"/>
    <w:rsid w:val="00B3361F"/>
    <w:rsid w:val="00B339CD"/>
    <w:rsid w:val="00B342AC"/>
    <w:rsid w:val="00B410F3"/>
    <w:rsid w:val="00B42710"/>
    <w:rsid w:val="00B42DB2"/>
    <w:rsid w:val="00B4397A"/>
    <w:rsid w:val="00B45938"/>
    <w:rsid w:val="00B45FE8"/>
    <w:rsid w:val="00B46099"/>
    <w:rsid w:val="00B46949"/>
    <w:rsid w:val="00B51895"/>
    <w:rsid w:val="00B53707"/>
    <w:rsid w:val="00B53B8E"/>
    <w:rsid w:val="00B6068A"/>
    <w:rsid w:val="00B608DB"/>
    <w:rsid w:val="00B60AA5"/>
    <w:rsid w:val="00B60F97"/>
    <w:rsid w:val="00B60FD5"/>
    <w:rsid w:val="00B61D56"/>
    <w:rsid w:val="00B6315E"/>
    <w:rsid w:val="00B63223"/>
    <w:rsid w:val="00B64CB1"/>
    <w:rsid w:val="00B656AE"/>
    <w:rsid w:val="00B65AFC"/>
    <w:rsid w:val="00B65B07"/>
    <w:rsid w:val="00B66CC5"/>
    <w:rsid w:val="00B7077E"/>
    <w:rsid w:val="00B70EEC"/>
    <w:rsid w:val="00B712A8"/>
    <w:rsid w:val="00B71576"/>
    <w:rsid w:val="00B71CD5"/>
    <w:rsid w:val="00B71D72"/>
    <w:rsid w:val="00B73C8D"/>
    <w:rsid w:val="00B74B83"/>
    <w:rsid w:val="00B7692A"/>
    <w:rsid w:val="00B7737D"/>
    <w:rsid w:val="00B774A4"/>
    <w:rsid w:val="00B80FAF"/>
    <w:rsid w:val="00B836ED"/>
    <w:rsid w:val="00B848C9"/>
    <w:rsid w:val="00B85D36"/>
    <w:rsid w:val="00B868E8"/>
    <w:rsid w:val="00B87ADE"/>
    <w:rsid w:val="00B9124C"/>
    <w:rsid w:val="00B91CAC"/>
    <w:rsid w:val="00B93B68"/>
    <w:rsid w:val="00B93E09"/>
    <w:rsid w:val="00B93EE0"/>
    <w:rsid w:val="00B96BFE"/>
    <w:rsid w:val="00B977DD"/>
    <w:rsid w:val="00BA0940"/>
    <w:rsid w:val="00BA17FB"/>
    <w:rsid w:val="00BA267A"/>
    <w:rsid w:val="00BA3A0E"/>
    <w:rsid w:val="00BA3D0B"/>
    <w:rsid w:val="00BA562A"/>
    <w:rsid w:val="00BA5A0C"/>
    <w:rsid w:val="00BB0244"/>
    <w:rsid w:val="00BB05E2"/>
    <w:rsid w:val="00BB219F"/>
    <w:rsid w:val="00BB308A"/>
    <w:rsid w:val="00BB3744"/>
    <w:rsid w:val="00BB3C1A"/>
    <w:rsid w:val="00BB4764"/>
    <w:rsid w:val="00BB53C4"/>
    <w:rsid w:val="00BB6315"/>
    <w:rsid w:val="00BB69E5"/>
    <w:rsid w:val="00BB6A0E"/>
    <w:rsid w:val="00BB6B48"/>
    <w:rsid w:val="00BB6CFA"/>
    <w:rsid w:val="00BB70DB"/>
    <w:rsid w:val="00BC0C41"/>
    <w:rsid w:val="00BC0DC6"/>
    <w:rsid w:val="00BC0E07"/>
    <w:rsid w:val="00BC1738"/>
    <w:rsid w:val="00BC1DA3"/>
    <w:rsid w:val="00BC57AE"/>
    <w:rsid w:val="00BC5ECA"/>
    <w:rsid w:val="00BC6B61"/>
    <w:rsid w:val="00BD123B"/>
    <w:rsid w:val="00BD215F"/>
    <w:rsid w:val="00BD33B2"/>
    <w:rsid w:val="00BD4462"/>
    <w:rsid w:val="00BD5594"/>
    <w:rsid w:val="00BD5932"/>
    <w:rsid w:val="00BD7DAB"/>
    <w:rsid w:val="00BE085B"/>
    <w:rsid w:val="00BE0AB9"/>
    <w:rsid w:val="00BE1A0A"/>
    <w:rsid w:val="00BE25BC"/>
    <w:rsid w:val="00BE3569"/>
    <w:rsid w:val="00BE389E"/>
    <w:rsid w:val="00BE398D"/>
    <w:rsid w:val="00BE3D38"/>
    <w:rsid w:val="00BE447E"/>
    <w:rsid w:val="00BE4857"/>
    <w:rsid w:val="00BE5030"/>
    <w:rsid w:val="00BE66B6"/>
    <w:rsid w:val="00BE77AD"/>
    <w:rsid w:val="00BE7E89"/>
    <w:rsid w:val="00BF0BE6"/>
    <w:rsid w:val="00BF0EF7"/>
    <w:rsid w:val="00BF19A0"/>
    <w:rsid w:val="00BF216C"/>
    <w:rsid w:val="00BF26A0"/>
    <w:rsid w:val="00BF2C7B"/>
    <w:rsid w:val="00BF4996"/>
    <w:rsid w:val="00BF4EB1"/>
    <w:rsid w:val="00C01E45"/>
    <w:rsid w:val="00C02C22"/>
    <w:rsid w:val="00C03697"/>
    <w:rsid w:val="00C037F6"/>
    <w:rsid w:val="00C0397A"/>
    <w:rsid w:val="00C0411A"/>
    <w:rsid w:val="00C0469F"/>
    <w:rsid w:val="00C04EB8"/>
    <w:rsid w:val="00C0522E"/>
    <w:rsid w:val="00C05C75"/>
    <w:rsid w:val="00C05DEE"/>
    <w:rsid w:val="00C06B4F"/>
    <w:rsid w:val="00C10261"/>
    <w:rsid w:val="00C10A32"/>
    <w:rsid w:val="00C1271B"/>
    <w:rsid w:val="00C13585"/>
    <w:rsid w:val="00C13880"/>
    <w:rsid w:val="00C17342"/>
    <w:rsid w:val="00C20C78"/>
    <w:rsid w:val="00C215D0"/>
    <w:rsid w:val="00C22C62"/>
    <w:rsid w:val="00C232F1"/>
    <w:rsid w:val="00C23C48"/>
    <w:rsid w:val="00C24681"/>
    <w:rsid w:val="00C2617F"/>
    <w:rsid w:val="00C2654A"/>
    <w:rsid w:val="00C27490"/>
    <w:rsid w:val="00C311DA"/>
    <w:rsid w:val="00C32284"/>
    <w:rsid w:val="00C328DB"/>
    <w:rsid w:val="00C32AC2"/>
    <w:rsid w:val="00C33BE7"/>
    <w:rsid w:val="00C359D2"/>
    <w:rsid w:val="00C3614E"/>
    <w:rsid w:val="00C37644"/>
    <w:rsid w:val="00C40CC6"/>
    <w:rsid w:val="00C4199A"/>
    <w:rsid w:val="00C42ED0"/>
    <w:rsid w:val="00C43BD0"/>
    <w:rsid w:val="00C44D97"/>
    <w:rsid w:val="00C45D39"/>
    <w:rsid w:val="00C50936"/>
    <w:rsid w:val="00C511E0"/>
    <w:rsid w:val="00C512DA"/>
    <w:rsid w:val="00C516E6"/>
    <w:rsid w:val="00C52045"/>
    <w:rsid w:val="00C53A87"/>
    <w:rsid w:val="00C543CC"/>
    <w:rsid w:val="00C54940"/>
    <w:rsid w:val="00C54F3A"/>
    <w:rsid w:val="00C551A9"/>
    <w:rsid w:val="00C56034"/>
    <w:rsid w:val="00C57126"/>
    <w:rsid w:val="00C57D8A"/>
    <w:rsid w:val="00C60A25"/>
    <w:rsid w:val="00C62546"/>
    <w:rsid w:val="00C62BAD"/>
    <w:rsid w:val="00C63250"/>
    <w:rsid w:val="00C63980"/>
    <w:rsid w:val="00C63E32"/>
    <w:rsid w:val="00C643E9"/>
    <w:rsid w:val="00C6489F"/>
    <w:rsid w:val="00C64AAA"/>
    <w:rsid w:val="00C64FF0"/>
    <w:rsid w:val="00C65BA3"/>
    <w:rsid w:val="00C670E1"/>
    <w:rsid w:val="00C671D7"/>
    <w:rsid w:val="00C6771C"/>
    <w:rsid w:val="00C70D12"/>
    <w:rsid w:val="00C70F99"/>
    <w:rsid w:val="00C71F57"/>
    <w:rsid w:val="00C73800"/>
    <w:rsid w:val="00C73A02"/>
    <w:rsid w:val="00C73CD0"/>
    <w:rsid w:val="00C73EAA"/>
    <w:rsid w:val="00C7425F"/>
    <w:rsid w:val="00C753CF"/>
    <w:rsid w:val="00C75B14"/>
    <w:rsid w:val="00C75CAA"/>
    <w:rsid w:val="00C76471"/>
    <w:rsid w:val="00C7668F"/>
    <w:rsid w:val="00C76AEA"/>
    <w:rsid w:val="00C76AFF"/>
    <w:rsid w:val="00C7731D"/>
    <w:rsid w:val="00C777BC"/>
    <w:rsid w:val="00C77B03"/>
    <w:rsid w:val="00C80084"/>
    <w:rsid w:val="00C80395"/>
    <w:rsid w:val="00C8049E"/>
    <w:rsid w:val="00C80B16"/>
    <w:rsid w:val="00C80F83"/>
    <w:rsid w:val="00C81123"/>
    <w:rsid w:val="00C82291"/>
    <w:rsid w:val="00C824C3"/>
    <w:rsid w:val="00C83756"/>
    <w:rsid w:val="00C84010"/>
    <w:rsid w:val="00C852E7"/>
    <w:rsid w:val="00C8628A"/>
    <w:rsid w:val="00C86308"/>
    <w:rsid w:val="00C865CD"/>
    <w:rsid w:val="00C865E0"/>
    <w:rsid w:val="00C86F08"/>
    <w:rsid w:val="00C877FD"/>
    <w:rsid w:val="00C87E29"/>
    <w:rsid w:val="00C90490"/>
    <w:rsid w:val="00C9223F"/>
    <w:rsid w:val="00C93759"/>
    <w:rsid w:val="00C9424E"/>
    <w:rsid w:val="00C943D1"/>
    <w:rsid w:val="00C9621E"/>
    <w:rsid w:val="00C967D7"/>
    <w:rsid w:val="00CA1081"/>
    <w:rsid w:val="00CA18DB"/>
    <w:rsid w:val="00CA1E87"/>
    <w:rsid w:val="00CA220D"/>
    <w:rsid w:val="00CA22E2"/>
    <w:rsid w:val="00CA32DB"/>
    <w:rsid w:val="00CA3396"/>
    <w:rsid w:val="00CA37ED"/>
    <w:rsid w:val="00CA52B5"/>
    <w:rsid w:val="00CA56C6"/>
    <w:rsid w:val="00CB0153"/>
    <w:rsid w:val="00CB018A"/>
    <w:rsid w:val="00CB0560"/>
    <w:rsid w:val="00CB05DE"/>
    <w:rsid w:val="00CB1DFC"/>
    <w:rsid w:val="00CB1F70"/>
    <w:rsid w:val="00CB25C5"/>
    <w:rsid w:val="00CB2C08"/>
    <w:rsid w:val="00CB3FA8"/>
    <w:rsid w:val="00CB414B"/>
    <w:rsid w:val="00CB704D"/>
    <w:rsid w:val="00CB7374"/>
    <w:rsid w:val="00CB79AA"/>
    <w:rsid w:val="00CB7C95"/>
    <w:rsid w:val="00CB7DB8"/>
    <w:rsid w:val="00CC02D2"/>
    <w:rsid w:val="00CC109A"/>
    <w:rsid w:val="00CC27A1"/>
    <w:rsid w:val="00CC29CE"/>
    <w:rsid w:val="00CC2EC6"/>
    <w:rsid w:val="00CC423C"/>
    <w:rsid w:val="00CC5AE2"/>
    <w:rsid w:val="00CC5DFD"/>
    <w:rsid w:val="00CC6844"/>
    <w:rsid w:val="00CC7C8D"/>
    <w:rsid w:val="00CD0162"/>
    <w:rsid w:val="00CD03CC"/>
    <w:rsid w:val="00CD0D99"/>
    <w:rsid w:val="00CD13E5"/>
    <w:rsid w:val="00CD1BD3"/>
    <w:rsid w:val="00CD3320"/>
    <w:rsid w:val="00CD4182"/>
    <w:rsid w:val="00CD5A2C"/>
    <w:rsid w:val="00CD66F3"/>
    <w:rsid w:val="00CD6D6B"/>
    <w:rsid w:val="00CE1480"/>
    <w:rsid w:val="00CE1D79"/>
    <w:rsid w:val="00CE23BB"/>
    <w:rsid w:val="00CE29FE"/>
    <w:rsid w:val="00CE4F8B"/>
    <w:rsid w:val="00CE597D"/>
    <w:rsid w:val="00CE60A0"/>
    <w:rsid w:val="00CE626E"/>
    <w:rsid w:val="00CE7370"/>
    <w:rsid w:val="00CE7998"/>
    <w:rsid w:val="00CE7F74"/>
    <w:rsid w:val="00CF03A8"/>
    <w:rsid w:val="00CF0C5D"/>
    <w:rsid w:val="00CF32AB"/>
    <w:rsid w:val="00CF359A"/>
    <w:rsid w:val="00CF3790"/>
    <w:rsid w:val="00CF3B66"/>
    <w:rsid w:val="00CF4F42"/>
    <w:rsid w:val="00CF57C7"/>
    <w:rsid w:val="00CF5833"/>
    <w:rsid w:val="00CF6AD3"/>
    <w:rsid w:val="00CF7537"/>
    <w:rsid w:val="00CF7C58"/>
    <w:rsid w:val="00D003AE"/>
    <w:rsid w:val="00D05563"/>
    <w:rsid w:val="00D0636E"/>
    <w:rsid w:val="00D07B94"/>
    <w:rsid w:val="00D07EC2"/>
    <w:rsid w:val="00D10778"/>
    <w:rsid w:val="00D10FA1"/>
    <w:rsid w:val="00D11086"/>
    <w:rsid w:val="00D11A6D"/>
    <w:rsid w:val="00D13F5F"/>
    <w:rsid w:val="00D147F5"/>
    <w:rsid w:val="00D14C5D"/>
    <w:rsid w:val="00D154BD"/>
    <w:rsid w:val="00D156F3"/>
    <w:rsid w:val="00D15929"/>
    <w:rsid w:val="00D15A2A"/>
    <w:rsid w:val="00D15A57"/>
    <w:rsid w:val="00D165E9"/>
    <w:rsid w:val="00D16868"/>
    <w:rsid w:val="00D17794"/>
    <w:rsid w:val="00D21563"/>
    <w:rsid w:val="00D2345B"/>
    <w:rsid w:val="00D250D7"/>
    <w:rsid w:val="00D251CD"/>
    <w:rsid w:val="00D2597B"/>
    <w:rsid w:val="00D26523"/>
    <w:rsid w:val="00D2719E"/>
    <w:rsid w:val="00D27B3D"/>
    <w:rsid w:val="00D3051E"/>
    <w:rsid w:val="00D32097"/>
    <w:rsid w:val="00D32269"/>
    <w:rsid w:val="00D33009"/>
    <w:rsid w:val="00D338CD"/>
    <w:rsid w:val="00D33ACD"/>
    <w:rsid w:val="00D348E4"/>
    <w:rsid w:val="00D35BDE"/>
    <w:rsid w:val="00D36B23"/>
    <w:rsid w:val="00D36F3E"/>
    <w:rsid w:val="00D40DAB"/>
    <w:rsid w:val="00D4171F"/>
    <w:rsid w:val="00D473A2"/>
    <w:rsid w:val="00D51146"/>
    <w:rsid w:val="00D5147E"/>
    <w:rsid w:val="00D51890"/>
    <w:rsid w:val="00D51B09"/>
    <w:rsid w:val="00D53155"/>
    <w:rsid w:val="00D53BD8"/>
    <w:rsid w:val="00D53C98"/>
    <w:rsid w:val="00D54DB1"/>
    <w:rsid w:val="00D5502B"/>
    <w:rsid w:val="00D5568B"/>
    <w:rsid w:val="00D55C99"/>
    <w:rsid w:val="00D56839"/>
    <w:rsid w:val="00D56A09"/>
    <w:rsid w:val="00D57715"/>
    <w:rsid w:val="00D57810"/>
    <w:rsid w:val="00D611F3"/>
    <w:rsid w:val="00D61897"/>
    <w:rsid w:val="00D63046"/>
    <w:rsid w:val="00D6386A"/>
    <w:rsid w:val="00D655E1"/>
    <w:rsid w:val="00D65BEE"/>
    <w:rsid w:val="00D66AA4"/>
    <w:rsid w:val="00D675D0"/>
    <w:rsid w:val="00D701A1"/>
    <w:rsid w:val="00D71842"/>
    <w:rsid w:val="00D71F00"/>
    <w:rsid w:val="00D7240E"/>
    <w:rsid w:val="00D72E1A"/>
    <w:rsid w:val="00D74AC1"/>
    <w:rsid w:val="00D74EF6"/>
    <w:rsid w:val="00D767EF"/>
    <w:rsid w:val="00D76A46"/>
    <w:rsid w:val="00D8023F"/>
    <w:rsid w:val="00D81242"/>
    <w:rsid w:val="00D84E2B"/>
    <w:rsid w:val="00D87747"/>
    <w:rsid w:val="00D87CA4"/>
    <w:rsid w:val="00D90115"/>
    <w:rsid w:val="00D90384"/>
    <w:rsid w:val="00D90C34"/>
    <w:rsid w:val="00D91AE9"/>
    <w:rsid w:val="00D92371"/>
    <w:rsid w:val="00D93045"/>
    <w:rsid w:val="00D93BE3"/>
    <w:rsid w:val="00D94390"/>
    <w:rsid w:val="00D9542E"/>
    <w:rsid w:val="00D957EA"/>
    <w:rsid w:val="00D958E3"/>
    <w:rsid w:val="00D9703A"/>
    <w:rsid w:val="00DA19A1"/>
    <w:rsid w:val="00DA2E4A"/>
    <w:rsid w:val="00DA3EDD"/>
    <w:rsid w:val="00DA5C27"/>
    <w:rsid w:val="00DA5C44"/>
    <w:rsid w:val="00DA711A"/>
    <w:rsid w:val="00DB0479"/>
    <w:rsid w:val="00DB11AA"/>
    <w:rsid w:val="00DB14D9"/>
    <w:rsid w:val="00DB20BE"/>
    <w:rsid w:val="00DB2505"/>
    <w:rsid w:val="00DB3288"/>
    <w:rsid w:val="00DB34E3"/>
    <w:rsid w:val="00DB4D3C"/>
    <w:rsid w:val="00DB4E16"/>
    <w:rsid w:val="00DB5AE3"/>
    <w:rsid w:val="00DB78F8"/>
    <w:rsid w:val="00DC1896"/>
    <w:rsid w:val="00DC19D1"/>
    <w:rsid w:val="00DC1D4C"/>
    <w:rsid w:val="00DC3F52"/>
    <w:rsid w:val="00DC4A9D"/>
    <w:rsid w:val="00DC4EE4"/>
    <w:rsid w:val="00DC541E"/>
    <w:rsid w:val="00DC5DB3"/>
    <w:rsid w:val="00DC6C59"/>
    <w:rsid w:val="00DD0B61"/>
    <w:rsid w:val="00DD1DCF"/>
    <w:rsid w:val="00DD2039"/>
    <w:rsid w:val="00DD2ED7"/>
    <w:rsid w:val="00DD356D"/>
    <w:rsid w:val="00DD3869"/>
    <w:rsid w:val="00DD41C8"/>
    <w:rsid w:val="00DD5316"/>
    <w:rsid w:val="00DD53F7"/>
    <w:rsid w:val="00DD5EF8"/>
    <w:rsid w:val="00DD6237"/>
    <w:rsid w:val="00DE135B"/>
    <w:rsid w:val="00DE15B5"/>
    <w:rsid w:val="00DE31AD"/>
    <w:rsid w:val="00DE44EA"/>
    <w:rsid w:val="00DE714A"/>
    <w:rsid w:val="00DE7299"/>
    <w:rsid w:val="00DF0196"/>
    <w:rsid w:val="00DF0205"/>
    <w:rsid w:val="00DF27CE"/>
    <w:rsid w:val="00DF2CB8"/>
    <w:rsid w:val="00DF3502"/>
    <w:rsid w:val="00DF3A66"/>
    <w:rsid w:val="00DF3E32"/>
    <w:rsid w:val="00DF4903"/>
    <w:rsid w:val="00DF50F8"/>
    <w:rsid w:val="00DF5312"/>
    <w:rsid w:val="00DF59AA"/>
    <w:rsid w:val="00DF73AC"/>
    <w:rsid w:val="00DF7613"/>
    <w:rsid w:val="00DF79A2"/>
    <w:rsid w:val="00DF7D73"/>
    <w:rsid w:val="00DF7E9C"/>
    <w:rsid w:val="00E007C7"/>
    <w:rsid w:val="00E008FF"/>
    <w:rsid w:val="00E009AC"/>
    <w:rsid w:val="00E052E0"/>
    <w:rsid w:val="00E06320"/>
    <w:rsid w:val="00E063DF"/>
    <w:rsid w:val="00E10B86"/>
    <w:rsid w:val="00E11BD7"/>
    <w:rsid w:val="00E11D4C"/>
    <w:rsid w:val="00E13802"/>
    <w:rsid w:val="00E13B40"/>
    <w:rsid w:val="00E14461"/>
    <w:rsid w:val="00E14E0C"/>
    <w:rsid w:val="00E14E59"/>
    <w:rsid w:val="00E152CF"/>
    <w:rsid w:val="00E158C4"/>
    <w:rsid w:val="00E15AA3"/>
    <w:rsid w:val="00E16DF8"/>
    <w:rsid w:val="00E20EC0"/>
    <w:rsid w:val="00E21452"/>
    <w:rsid w:val="00E2163B"/>
    <w:rsid w:val="00E216E5"/>
    <w:rsid w:val="00E22224"/>
    <w:rsid w:val="00E22297"/>
    <w:rsid w:val="00E22387"/>
    <w:rsid w:val="00E237D1"/>
    <w:rsid w:val="00E2410B"/>
    <w:rsid w:val="00E244B4"/>
    <w:rsid w:val="00E24EF0"/>
    <w:rsid w:val="00E2520C"/>
    <w:rsid w:val="00E268D8"/>
    <w:rsid w:val="00E2793E"/>
    <w:rsid w:val="00E30F3D"/>
    <w:rsid w:val="00E3329A"/>
    <w:rsid w:val="00E3384C"/>
    <w:rsid w:val="00E34E86"/>
    <w:rsid w:val="00E35478"/>
    <w:rsid w:val="00E35769"/>
    <w:rsid w:val="00E3576E"/>
    <w:rsid w:val="00E359CA"/>
    <w:rsid w:val="00E3673D"/>
    <w:rsid w:val="00E404F7"/>
    <w:rsid w:val="00E41835"/>
    <w:rsid w:val="00E41E3C"/>
    <w:rsid w:val="00E42776"/>
    <w:rsid w:val="00E430CF"/>
    <w:rsid w:val="00E44047"/>
    <w:rsid w:val="00E4454D"/>
    <w:rsid w:val="00E44ABD"/>
    <w:rsid w:val="00E45DD4"/>
    <w:rsid w:val="00E46149"/>
    <w:rsid w:val="00E46408"/>
    <w:rsid w:val="00E46774"/>
    <w:rsid w:val="00E46BA0"/>
    <w:rsid w:val="00E46C7D"/>
    <w:rsid w:val="00E46DBB"/>
    <w:rsid w:val="00E50821"/>
    <w:rsid w:val="00E5332E"/>
    <w:rsid w:val="00E53541"/>
    <w:rsid w:val="00E53C61"/>
    <w:rsid w:val="00E53E59"/>
    <w:rsid w:val="00E53E98"/>
    <w:rsid w:val="00E541F4"/>
    <w:rsid w:val="00E5429D"/>
    <w:rsid w:val="00E54ADA"/>
    <w:rsid w:val="00E550A8"/>
    <w:rsid w:val="00E55A08"/>
    <w:rsid w:val="00E55EFF"/>
    <w:rsid w:val="00E57E3E"/>
    <w:rsid w:val="00E60466"/>
    <w:rsid w:val="00E604F7"/>
    <w:rsid w:val="00E60523"/>
    <w:rsid w:val="00E60C18"/>
    <w:rsid w:val="00E60C67"/>
    <w:rsid w:val="00E60D4C"/>
    <w:rsid w:val="00E61418"/>
    <w:rsid w:val="00E63323"/>
    <w:rsid w:val="00E63FCF"/>
    <w:rsid w:val="00E641FB"/>
    <w:rsid w:val="00E64767"/>
    <w:rsid w:val="00E654C7"/>
    <w:rsid w:val="00E65EE0"/>
    <w:rsid w:val="00E66160"/>
    <w:rsid w:val="00E6648E"/>
    <w:rsid w:val="00E67F31"/>
    <w:rsid w:val="00E704F7"/>
    <w:rsid w:val="00E70DE5"/>
    <w:rsid w:val="00E71E31"/>
    <w:rsid w:val="00E725B1"/>
    <w:rsid w:val="00E73012"/>
    <w:rsid w:val="00E740F8"/>
    <w:rsid w:val="00E74255"/>
    <w:rsid w:val="00E74A8D"/>
    <w:rsid w:val="00E7681F"/>
    <w:rsid w:val="00E76B97"/>
    <w:rsid w:val="00E77159"/>
    <w:rsid w:val="00E777F8"/>
    <w:rsid w:val="00E81DCF"/>
    <w:rsid w:val="00E820B6"/>
    <w:rsid w:val="00E82504"/>
    <w:rsid w:val="00E84296"/>
    <w:rsid w:val="00E84B03"/>
    <w:rsid w:val="00E860A4"/>
    <w:rsid w:val="00E87A93"/>
    <w:rsid w:val="00E87B10"/>
    <w:rsid w:val="00E902AB"/>
    <w:rsid w:val="00E90C53"/>
    <w:rsid w:val="00E90F78"/>
    <w:rsid w:val="00E917C0"/>
    <w:rsid w:val="00E91A36"/>
    <w:rsid w:val="00E91DF8"/>
    <w:rsid w:val="00E92A40"/>
    <w:rsid w:val="00E9308B"/>
    <w:rsid w:val="00E93471"/>
    <w:rsid w:val="00E95570"/>
    <w:rsid w:val="00E958B5"/>
    <w:rsid w:val="00E95A75"/>
    <w:rsid w:val="00E95EBC"/>
    <w:rsid w:val="00E976AD"/>
    <w:rsid w:val="00EA0256"/>
    <w:rsid w:val="00EA06D4"/>
    <w:rsid w:val="00EA1043"/>
    <w:rsid w:val="00EA15EC"/>
    <w:rsid w:val="00EA1E56"/>
    <w:rsid w:val="00EA2847"/>
    <w:rsid w:val="00EA39E8"/>
    <w:rsid w:val="00EA4766"/>
    <w:rsid w:val="00EA4B34"/>
    <w:rsid w:val="00EA633E"/>
    <w:rsid w:val="00EA6792"/>
    <w:rsid w:val="00EA6C38"/>
    <w:rsid w:val="00EA76B8"/>
    <w:rsid w:val="00EA773E"/>
    <w:rsid w:val="00EA7A98"/>
    <w:rsid w:val="00EB20E4"/>
    <w:rsid w:val="00EB25B1"/>
    <w:rsid w:val="00EB3120"/>
    <w:rsid w:val="00EB45BB"/>
    <w:rsid w:val="00EB74ED"/>
    <w:rsid w:val="00EC03BE"/>
    <w:rsid w:val="00EC178B"/>
    <w:rsid w:val="00EC19CD"/>
    <w:rsid w:val="00EC1B2D"/>
    <w:rsid w:val="00EC1D3E"/>
    <w:rsid w:val="00EC37D6"/>
    <w:rsid w:val="00EC4AF7"/>
    <w:rsid w:val="00EC585D"/>
    <w:rsid w:val="00EC5C13"/>
    <w:rsid w:val="00ED00DE"/>
    <w:rsid w:val="00ED048F"/>
    <w:rsid w:val="00ED0A8D"/>
    <w:rsid w:val="00ED11C5"/>
    <w:rsid w:val="00ED149B"/>
    <w:rsid w:val="00ED22BB"/>
    <w:rsid w:val="00ED77BD"/>
    <w:rsid w:val="00ED77FF"/>
    <w:rsid w:val="00EE082D"/>
    <w:rsid w:val="00EE08C5"/>
    <w:rsid w:val="00EE0F33"/>
    <w:rsid w:val="00EE2573"/>
    <w:rsid w:val="00EE4827"/>
    <w:rsid w:val="00EE7249"/>
    <w:rsid w:val="00EF0DBD"/>
    <w:rsid w:val="00EF12AC"/>
    <w:rsid w:val="00EF21E2"/>
    <w:rsid w:val="00EF2C8E"/>
    <w:rsid w:val="00EF2D06"/>
    <w:rsid w:val="00EF2E76"/>
    <w:rsid w:val="00EF4495"/>
    <w:rsid w:val="00EF60DE"/>
    <w:rsid w:val="00EF692D"/>
    <w:rsid w:val="00EF6A09"/>
    <w:rsid w:val="00EF72A1"/>
    <w:rsid w:val="00EF738B"/>
    <w:rsid w:val="00F01548"/>
    <w:rsid w:val="00F015F3"/>
    <w:rsid w:val="00F01774"/>
    <w:rsid w:val="00F01D83"/>
    <w:rsid w:val="00F01FD0"/>
    <w:rsid w:val="00F02608"/>
    <w:rsid w:val="00F02C49"/>
    <w:rsid w:val="00F0387E"/>
    <w:rsid w:val="00F03B43"/>
    <w:rsid w:val="00F03E04"/>
    <w:rsid w:val="00F03F55"/>
    <w:rsid w:val="00F040F9"/>
    <w:rsid w:val="00F050B5"/>
    <w:rsid w:val="00F06541"/>
    <w:rsid w:val="00F067C6"/>
    <w:rsid w:val="00F06980"/>
    <w:rsid w:val="00F070D6"/>
    <w:rsid w:val="00F07F4E"/>
    <w:rsid w:val="00F11730"/>
    <w:rsid w:val="00F133E1"/>
    <w:rsid w:val="00F13C5A"/>
    <w:rsid w:val="00F13EA4"/>
    <w:rsid w:val="00F1444B"/>
    <w:rsid w:val="00F15D19"/>
    <w:rsid w:val="00F16046"/>
    <w:rsid w:val="00F173FD"/>
    <w:rsid w:val="00F201BC"/>
    <w:rsid w:val="00F2058B"/>
    <w:rsid w:val="00F20A27"/>
    <w:rsid w:val="00F20C65"/>
    <w:rsid w:val="00F20DB4"/>
    <w:rsid w:val="00F212BA"/>
    <w:rsid w:val="00F21993"/>
    <w:rsid w:val="00F21DB8"/>
    <w:rsid w:val="00F2264C"/>
    <w:rsid w:val="00F229F9"/>
    <w:rsid w:val="00F2372B"/>
    <w:rsid w:val="00F2516D"/>
    <w:rsid w:val="00F2776C"/>
    <w:rsid w:val="00F27C7B"/>
    <w:rsid w:val="00F27DA4"/>
    <w:rsid w:val="00F30825"/>
    <w:rsid w:val="00F30B86"/>
    <w:rsid w:val="00F3162C"/>
    <w:rsid w:val="00F32027"/>
    <w:rsid w:val="00F32A82"/>
    <w:rsid w:val="00F32FFD"/>
    <w:rsid w:val="00F3368F"/>
    <w:rsid w:val="00F34BD1"/>
    <w:rsid w:val="00F370D1"/>
    <w:rsid w:val="00F3775B"/>
    <w:rsid w:val="00F43E7F"/>
    <w:rsid w:val="00F440F2"/>
    <w:rsid w:val="00F45E58"/>
    <w:rsid w:val="00F46173"/>
    <w:rsid w:val="00F47ABE"/>
    <w:rsid w:val="00F5051F"/>
    <w:rsid w:val="00F50EF1"/>
    <w:rsid w:val="00F53E13"/>
    <w:rsid w:val="00F5521F"/>
    <w:rsid w:val="00F56484"/>
    <w:rsid w:val="00F56C05"/>
    <w:rsid w:val="00F56E59"/>
    <w:rsid w:val="00F61161"/>
    <w:rsid w:val="00F6182E"/>
    <w:rsid w:val="00F628A6"/>
    <w:rsid w:val="00F62EA8"/>
    <w:rsid w:val="00F632FA"/>
    <w:rsid w:val="00F63680"/>
    <w:rsid w:val="00F63B0A"/>
    <w:rsid w:val="00F63DC4"/>
    <w:rsid w:val="00F63E12"/>
    <w:rsid w:val="00F6503E"/>
    <w:rsid w:val="00F6537B"/>
    <w:rsid w:val="00F66973"/>
    <w:rsid w:val="00F66D2F"/>
    <w:rsid w:val="00F70310"/>
    <w:rsid w:val="00F71912"/>
    <w:rsid w:val="00F735BB"/>
    <w:rsid w:val="00F744D8"/>
    <w:rsid w:val="00F74937"/>
    <w:rsid w:val="00F7496A"/>
    <w:rsid w:val="00F76E15"/>
    <w:rsid w:val="00F774C1"/>
    <w:rsid w:val="00F809BC"/>
    <w:rsid w:val="00F80F99"/>
    <w:rsid w:val="00F818EC"/>
    <w:rsid w:val="00F8241D"/>
    <w:rsid w:val="00F825FE"/>
    <w:rsid w:val="00F82A79"/>
    <w:rsid w:val="00F82DCE"/>
    <w:rsid w:val="00F8318B"/>
    <w:rsid w:val="00F83C00"/>
    <w:rsid w:val="00F83C1C"/>
    <w:rsid w:val="00F84490"/>
    <w:rsid w:val="00F85DC0"/>
    <w:rsid w:val="00F866FB"/>
    <w:rsid w:val="00F901D6"/>
    <w:rsid w:val="00F902CB"/>
    <w:rsid w:val="00F90D2E"/>
    <w:rsid w:val="00F92B60"/>
    <w:rsid w:val="00F9397F"/>
    <w:rsid w:val="00F93DAF"/>
    <w:rsid w:val="00F94036"/>
    <w:rsid w:val="00F94C74"/>
    <w:rsid w:val="00F95ADC"/>
    <w:rsid w:val="00F97731"/>
    <w:rsid w:val="00F97AB2"/>
    <w:rsid w:val="00FA01B5"/>
    <w:rsid w:val="00FA1886"/>
    <w:rsid w:val="00FA1977"/>
    <w:rsid w:val="00FA1BE4"/>
    <w:rsid w:val="00FA31ED"/>
    <w:rsid w:val="00FA37F1"/>
    <w:rsid w:val="00FA4130"/>
    <w:rsid w:val="00FA4289"/>
    <w:rsid w:val="00FA6112"/>
    <w:rsid w:val="00FA79AC"/>
    <w:rsid w:val="00FA79B1"/>
    <w:rsid w:val="00FA7C6D"/>
    <w:rsid w:val="00FB03EA"/>
    <w:rsid w:val="00FB0EE1"/>
    <w:rsid w:val="00FB1962"/>
    <w:rsid w:val="00FB28D4"/>
    <w:rsid w:val="00FB3A9D"/>
    <w:rsid w:val="00FB4339"/>
    <w:rsid w:val="00FB486A"/>
    <w:rsid w:val="00FB4F84"/>
    <w:rsid w:val="00FB52F3"/>
    <w:rsid w:val="00FB6B74"/>
    <w:rsid w:val="00FB7598"/>
    <w:rsid w:val="00FB7C17"/>
    <w:rsid w:val="00FC04A4"/>
    <w:rsid w:val="00FC0D33"/>
    <w:rsid w:val="00FC1D4F"/>
    <w:rsid w:val="00FC2BA3"/>
    <w:rsid w:val="00FC41E2"/>
    <w:rsid w:val="00FC4CE0"/>
    <w:rsid w:val="00FC5E3F"/>
    <w:rsid w:val="00FC6C75"/>
    <w:rsid w:val="00FC71D7"/>
    <w:rsid w:val="00FC79E0"/>
    <w:rsid w:val="00FD07BE"/>
    <w:rsid w:val="00FD0D5B"/>
    <w:rsid w:val="00FD1195"/>
    <w:rsid w:val="00FD194D"/>
    <w:rsid w:val="00FD2879"/>
    <w:rsid w:val="00FD3250"/>
    <w:rsid w:val="00FD3BD9"/>
    <w:rsid w:val="00FD647C"/>
    <w:rsid w:val="00FD73F6"/>
    <w:rsid w:val="00FD7DAF"/>
    <w:rsid w:val="00FE085B"/>
    <w:rsid w:val="00FE11A8"/>
    <w:rsid w:val="00FE1F6A"/>
    <w:rsid w:val="00FE2A4B"/>
    <w:rsid w:val="00FE3976"/>
    <w:rsid w:val="00FE464E"/>
    <w:rsid w:val="00FE5C15"/>
    <w:rsid w:val="00FF12F3"/>
    <w:rsid w:val="00FF182C"/>
    <w:rsid w:val="00FF1FA5"/>
    <w:rsid w:val="00FF2B38"/>
    <w:rsid w:val="00FF4078"/>
    <w:rsid w:val="00FF4697"/>
    <w:rsid w:val="00FF4702"/>
    <w:rsid w:val="00FF4ADC"/>
    <w:rsid w:val="00FF4D8E"/>
    <w:rsid w:val="00FF563D"/>
    <w:rsid w:val="00FF56D7"/>
    <w:rsid w:val="00FF5B4C"/>
    <w:rsid w:val="00FF6419"/>
    <w:rsid w:val="00FF6853"/>
    <w:rsid w:val="00FF6D33"/>
  </w:rsids>
  <m:mathPr>
    <m:mathFont m:val="Cambria Math"/>
    <m:brkBin m:val="before"/>
    <m:brkBinSub m:val="--"/>
    <m:smallFrac m:val="0"/>
    <m:dispDef/>
    <m:lMargin m:val="0"/>
    <m:rMargin m:val="0"/>
    <m:defJc m:val="centerGroup"/>
    <m:wrapIndent m:val="1440"/>
    <m:intLim m:val="subSup"/>
    <m:naryLim m:val="undOvr"/>
  </m:mathPr>
  <w:themeFontLang w:val="en-US"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9598B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left" w:pos="426"/>
      </w:tabs>
      <w:overflowPunct w:val="0"/>
      <w:autoSpaceDE w:val="0"/>
      <w:autoSpaceDN w:val="0"/>
      <w:adjustRightInd w:val="0"/>
      <w:spacing w:before="240" w:after="60" w:line="288" w:lineRule="auto"/>
      <w:textAlignment w:val="baseline"/>
      <w:outlineLvl w:val="0"/>
    </w:pPr>
    <w:rPr>
      <w:rFonts w:ascii="Arial" w:hAnsi="Arial"/>
      <w:sz w:val="32"/>
      <w:szCs w:val="32"/>
      <w:lang w:val="en-GB"/>
    </w:rPr>
  </w:style>
  <w:style w:type="paragraph" w:styleId="2">
    <w:name w:val="heading 2"/>
    <w:basedOn w:val="1"/>
    <w:next w:val="a"/>
    <w:link w:val="2Char"/>
    <w:qFormat/>
    <w:rsid w:val="00317BEA"/>
    <w:pPr>
      <w:numPr>
        <w:ilvl w:val="1"/>
        <w:numId w:val="1"/>
      </w:numPr>
      <w:tabs>
        <w:tab w:val="clear" w:pos="426"/>
      </w:tabs>
      <w:spacing w:after="12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aliases w:val="- Bullets"/>
    <w:basedOn w:val="a"/>
    <w:link w:val="Char0"/>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caption"/>
    <w:aliases w:val="cap,cap Char,Caption Char1,Caption Char Char,Caption Char1 Char,Caption Char2,Caption Char Char Char,Caption Char Char1,Caption Char,fig and tbl,fighead2,Table Caption,fighead21,fighead22,fighead23,Table Caption1,fighead211,fighead24"/>
    <w:basedOn w:val="a"/>
    <w:next w:val="a"/>
    <w:link w:val="Char1"/>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2"/>
    <w:rsid w:val="001C6890"/>
    <w:rPr>
      <w:lang w:eastAsia="x-none"/>
    </w:rPr>
  </w:style>
  <w:style w:type="character" w:customStyle="1" w:styleId="Char2">
    <w:name w:val="메모 텍스트 Char"/>
    <w:link w:val="aa"/>
    <w:rsid w:val="001C6890"/>
    <w:rPr>
      <w:rFonts w:eastAsia="맑은 고딕"/>
      <w:lang w:val="en-GB"/>
    </w:rPr>
  </w:style>
  <w:style w:type="paragraph" w:styleId="ab">
    <w:name w:val="annotation subject"/>
    <w:basedOn w:val="aa"/>
    <w:next w:val="aa"/>
    <w:link w:val="Char3"/>
    <w:rsid w:val="001C6890"/>
    <w:rPr>
      <w:b/>
      <w:bCs/>
    </w:rPr>
  </w:style>
  <w:style w:type="character" w:customStyle="1" w:styleId="Char3">
    <w:name w:val="메모 주제 Char"/>
    <w:link w:val="ab"/>
    <w:rsid w:val="001C6890"/>
    <w:rPr>
      <w:rFonts w:eastAsia="맑은 고딕"/>
      <w:b/>
      <w:bCs/>
      <w:lang w:val="en-GB"/>
    </w:rPr>
  </w:style>
  <w:style w:type="table" w:styleId="10">
    <w:name w:val="Table Classic 1"/>
    <w:basedOn w:val="a1"/>
    <w:rsid w:val="004F17BB"/>
    <w:pPr>
      <w:spacing w:after="18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4"/>
    <w:rsid w:val="006B43E1"/>
    <w:pPr>
      <w:tabs>
        <w:tab w:val="center" w:pos="4680"/>
        <w:tab w:val="right" w:pos="9360"/>
      </w:tabs>
    </w:pPr>
  </w:style>
  <w:style w:type="character" w:customStyle="1" w:styleId="Char4">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0">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5"/>
    <w:rsid w:val="00D3051E"/>
    <w:pPr>
      <w:spacing w:after="120"/>
      <w:jc w:val="both"/>
    </w:pPr>
    <w:rPr>
      <w:rFonts w:ascii="Times" w:eastAsia="바탕" w:hAnsi="Times"/>
      <w:szCs w:val="24"/>
    </w:rPr>
  </w:style>
  <w:style w:type="character" w:customStyle="1" w:styleId="Char5">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DA2E4A"/>
    <w:pPr>
      <w:spacing w:before="60" w:after="60" w:line="276" w:lineRule="auto"/>
    </w:pPr>
    <w:rPr>
      <w:lang w:eastAsia="ko-KR"/>
    </w:rPr>
  </w:style>
  <w:style w:type="character" w:customStyle="1" w:styleId="2Char0">
    <w:name w:val="스타일 양쪽 첫 줄:  2 글자 Char"/>
    <w:basedOn w:val="a0"/>
    <w:link w:val="20"/>
    <w:rsid w:val="00AC3BC2"/>
    <w:rPr>
      <w:rFonts w:eastAsia="맑은 고딕" w:cs="바탕"/>
      <w:lang w:val="en-GB" w:eastAsia="en-US"/>
    </w:rPr>
  </w:style>
  <w:style w:type="character" w:customStyle="1" w:styleId="22Char">
    <w:name w:val="스타일 스타일 양쪽 첫 줄:  2 글자 + 첫 줄:  2 글자 Char"/>
    <w:basedOn w:val="2Char0"/>
    <w:link w:val="22"/>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DA2E4A"/>
    <w:rPr>
      <w:rFonts w:eastAsia="맑은 고딕" w:cs="바탕"/>
      <w:lang w:val="en-GB" w:eastAsia="en-US"/>
    </w:rPr>
  </w:style>
  <w:style w:type="paragraph" w:styleId="af0">
    <w:name w:val="Normal (Web)"/>
    <w:basedOn w:val="a"/>
    <w:uiPriority w:val="99"/>
    <w:unhideWhenUsed/>
    <w:rsid w:val="00404595"/>
    <w:pPr>
      <w:spacing w:before="100" w:beforeAutospacing="1" w:after="100" w:afterAutospacing="1"/>
    </w:pPr>
    <w:rPr>
      <w:rFonts w:ascii="굴림" w:eastAsia="굴림" w:hAnsi="굴림" w:cs="굴림"/>
      <w:sz w:val="24"/>
      <w:szCs w:val="24"/>
      <w:lang w:val="en-US" w:eastAsia="ko-KR"/>
    </w:rPr>
  </w:style>
  <w:style w:type="paragraph" w:customStyle="1" w:styleId="TAR">
    <w:name w:val="TAR"/>
    <w:basedOn w:val="TAL"/>
    <w:rsid w:val="00CA52B5"/>
    <w:pPr>
      <w:overflowPunct/>
      <w:autoSpaceDE/>
      <w:autoSpaceDN/>
      <w:adjustRightInd/>
      <w:jc w:val="right"/>
      <w:textAlignment w:val="auto"/>
    </w:pPr>
    <w:rPr>
      <w:rFonts w:eastAsiaTheme="minorEastAsia"/>
      <w:lang w:eastAsia="en-US"/>
    </w:rPr>
  </w:style>
  <w:style w:type="paragraph" w:customStyle="1" w:styleId="TAH0">
    <w:name w:val="TAH"/>
    <w:basedOn w:val="TAC"/>
    <w:rsid w:val="00CA52B5"/>
    <w:rPr>
      <w:b/>
    </w:rPr>
  </w:style>
  <w:style w:type="paragraph" w:customStyle="1" w:styleId="TAC">
    <w:name w:val="TAC"/>
    <w:basedOn w:val="TAL"/>
    <w:rsid w:val="00CA52B5"/>
    <w:pPr>
      <w:overflowPunct/>
      <w:autoSpaceDE/>
      <w:autoSpaceDN/>
      <w:adjustRightInd/>
      <w:jc w:val="center"/>
      <w:textAlignment w:val="auto"/>
    </w:pPr>
    <w:rPr>
      <w:rFonts w:eastAsiaTheme="minorEastAsia"/>
      <w:lang w:eastAsia="en-US"/>
    </w:rPr>
  </w:style>
  <w:style w:type="paragraph" w:customStyle="1" w:styleId="TAN">
    <w:name w:val="TAN"/>
    <w:basedOn w:val="TAL"/>
    <w:rsid w:val="00CA52B5"/>
    <w:pPr>
      <w:overflowPunct/>
      <w:autoSpaceDE/>
      <w:autoSpaceDN/>
      <w:adjustRightInd/>
      <w:ind w:left="851" w:hanging="851"/>
      <w:textAlignment w:val="auto"/>
    </w:pPr>
    <w:rPr>
      <w:rFonts w:eastAsiaTheme="minorEastAsia"/>
      <w:lang w:eastAsia="en-US"/>
    </w:rPr>
  </w:style>
  <w:style w:type="character" w:customStyle="1" w:styleId="Char1">
    <w:name w:val="캡션 Char"/>
    <w:aliases w:val="cap Char1,cap Char Char,Caption Char1 Char1,Caption Char Char Char1,Caption Char1 Char Char,Caption Char2 Char,Caption Char Char Char Char,Caption Char Char1 Char,Caption Char Char2,fig and tbl Char,fighead2 Char,Table Caption Char"/>
    <w:link w:val="a7"/>
    <w:rsid w:val="000F6057"/>
    <w:rPr>
      <w:rFonts w:eastAsia="맑은 고딕"/>
      <w:b/>
      <w:bCs/>
      <w:lang w:val="en-GB" w:eastAsia="en-US"/>
    </w:rPr>
  </w:style>
  <w:style w:type="paragraph" w:styleId="af1">
    <w:name w:val="Revision"/>
    <w:hidden/>
    <w:uiPriority w:val="99"/>
    <w:semiHidden/>
    <w:rsid w:val="00BD5932"/>
    <w:rPr>
      <w:rFonts w:eastAsia="맑은 고딕"/>
      <w:lang w:val="en-GB" w:eastAsia="en-US"/>
    </w:rPr>
  </w:style>
  <w:style w:type="character" w:styleId="af2">
    <w:name w:val="Hyperlink"/>
    <w:uiPriority w:val="99"/>
    <w:rsid w:val="00441A67"/>
    <w:rPr>
      <w:color w:val="0000FF"/>
      <w:u w:val="single"/>
    </w:rPr>
  </w:style>
  <w:style w:type="character" w:customStyle="1" w:styleId="Char0">
    <w:name w:val="목록 단락 Char"/>
    <w:aliases w:val="- Bullets Char"/>
    <w:link w:val="a4"/>
    <w:uiPriority w:val="34"/>
    <w:qFormat/>
    <w:rsid w:val="00296532"/>
    <w:rPr>
      <w:rFonts w:eastAsia="맑은 고딕"/>
      <w:lang w:val="en-GB" w:eastAsia="en-US"/>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바탕" w:hAnsi="Times New Roman" w:cs="Times New Roman"/>
        <w:lang w:val="en-US" w:eastAsia="ko-KR"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semiHidden="0" w:unhideWhenUsed="0" w:qFormat="1"/>
    <w:lsdException w:name="heading 4" w:semiHidden="0" w:unhideWhenUsed="0" w:qFormat="1"/>
    <w:lsdException w:name="heading 5" w:qFormat="1"/>
    <w:lsdException w:name="heading 6" w:qFormat="1"/>
    <w:lsdException w:name="heading 7" w:qFormat="1"/>
    <w:lsdException w:name="heading 8" w:qFormat="1"/>
    <w:lsdException w:name="heading 9" w:qFormat="1"/>
    <w:lsdException w:name="caption" w:qFormat="1"/>
    <w:lsdException w:name="List Number" w:semiHidden="0" w:unhideWhenUsed="0"/>
    <w:lsdException w:name="List 4" w:semiHidden="0" w:unhideWhenUsed="0"/>
    <w:lsdException w:name="List 5" w:semiHidden="0" w:unhideWhenUsed="0"/>
    <w:lsdException w:name="Title" w:semiHidden="0" w:unhideWhenUsed="0" w:qFormat="1"/>
    <w:lsdException w:name="Subtitle" w:semiHidden="0" w:unhideWhenUsed="0" w:qFormat="1"/>
    <w:lsdException w:name="Salutation" w:semiHidden="0" w:unhideWhenUsed="0"/>
    <w:lsdException w:name="Date" w:semiHidden="0" w:unhideWhenUsed="0"/>
    <w:lsdException w:name="Body Text First Indent" w:semiHidden="0" w:unhideWhenUsed="0"/>
    <w:lsdException w:name="Hyperlink" w:uiPriority="99"/>
    <w:lsdException w:name="Strong" w:semiHidden="0" w:unhideWhenUsed="0" w:qFormat="1"/>
    <w:lsdException w:name="Emphasis" w:semiHidden="0" w:unhideWhenUsed="0" w:qFormat="1"/>
    <w:lsdException w:name="Normal (Web)" w:uiPriority="99"/>
    <w:lsdException w:name="Table Grid" w:semiHidden="0" w:unhideWhenUsed="0"/>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1F1669"/>
    <w:pPr>
      <w:spacing w:after="180"/>
    </w:pPr>
    <w:rPr>
      <w:rFonts w:eastAsia="맑은 고딕"/>
      <w:lang w:val="en-GB" w:eastAsia="en-US"/>
    </w:rPr>
  </w:style>
  <w:style w:type="paragraph" w:styleId="1">
    <w:name w:val="heading 1"/>
    <w:aliases w:val="제목 1(no line),H1,h1,app heading 1,l1,Memo Heading 1,h11,h12,h13,h14,h15,h16,Heading 1_a,heading 1,h17,h111,h121,h131,h141,h151,h161,h18,h112,h122,h132,h142,h152,h162,h19,h113,h123,h133,h143,h153,h163,NMP Heading 1"/>
    <w:next w:val="a"/>
    <w:link w:val="1Char"/>
    <w:qFormat/>
    <w:rsid w:val="00980425"/>
    <w:pPr>
      <w:keepNext/>
      <w:keepLines/>
      <w:numPr>
        <w:numId w:val="2"/>
      </w:numPr>
      <w:tabs>
        <w:tab w:val="left" w:pos="426"/>
      </w:tabs>
      <w:overflowPunct w:val="0"/>
      <w:autoSpaceDE w:val="0"/>
      <w:autoSpaceDN w:val="0"/>
      <w:adjustRightInd w:val="0"/>
      <w:spacing w:before="240" w:after="60" w:line="288" w:lineRule="auto"/>
      <w:textAlignment w:val="baseline"/>
      <w:outlineLvl w:val="0"/>
    </w:pPr>
    <w:rPr>
      <w:rFonts w:ascii="Arial" w:hAnsi="Arial"/>
      <w:sz w:val="32"/>
      <w:szCs w:val="32"/>
      <w:lang w:val="en-GB"/>
    </w:rPr>
  </w:style>
  <w:style w:type="paragraph" w:styleId="2">
    <w:name w:val="heading 2"/>
    <w:basedOn w:val="1"/>
    <w:next w:val="a"/>
    <w:link w:val="2Char"/>
    <w:qFormat/>
    <w:rsid w:val="00317BEA"/>
    <w:pPr>
      <w:numPr>
        <w:ilvl w:val="1"/>
        <w:numId w:val="1"/>
      </w:numPr>
      <w:tabs>
        <w:tab w:val="clear" w:pos="426"/>
      </w:tabs>
      <w:spacing w:after="120"/>
      <w:outlineLvl w:val="1"/>
    </w:pPr>
    <w:rPr>
      <w:sz w:val="24"/>
    </w:rPr>
  </w:style>
  <w:style w:type="paragraph" w:styleId="3">
    <w:name w:val="heading 3"/>
    <w:basedOn w:val="a"/>
    <w:next w:val="a"/>
    <w:link w:val="3Char"/>
    <w:qFormat/>
    <w:rsid w:val="0072162A"/>
    <w:pPr>
      <w:keepNext/>
      <w:ind w:leftChars="300" w:left="300" w:hangingChars="200" w:hanging="2000"/>
      <w:outlineLvl w:val="2"/>
    </w:pPr>
    <w:rPr>
      <w:rFonts w:ascii="맑은 고딕" w:hAnsi="맑은 고딕"/>
    </w:rPr>
  </w:style>
  <w:style w:type="paragraph" w:styleId="4">
    <w:name w:val="heading 4"/>
    <w:basedOn w:val="3"/>
    <w:next w:val="a"/>
    <w:link w:val="4Char"/>
    <w:qFormat/>
    <w:rsid w:val="0072162A"/>
    <w:pPr>
      <w:keepLines/>
      <w:tabs>
        <w:tab w:val="num" w:pos="576"/>
      </w:tabs>
      <w:spacing w:before="120"/>
      <w:ind w:leftChars="0" w:left="576" w:firstLineChars="0" w:hanging="576"/>
      <w:outlineLvl w:val="3"/>
    </w:pPr>
    <w:rPr>
      <w:rFonts w:ascii="Arial" w:hAnsi="Arial"/>
      <w:sz w:val="24"/>
    </w:r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
    <w:name w:val="제목 1 Char"/>
    <w:aliases w:val="제목 1(no line) Char,H1 Char,h1 Char,app heading 1 Char,l1 Char,Memo Heading 1 Char,h11 Char,h12 Char,h13 Char,h14 Char,h15 Char,h16 Char,Heading 1_a Char,heading 1 Char,h17 Char,h111 Char,h121 Char,h131 Char,h141 Char,h151 Char,h161 Char"/>
    <w:link w:val="1"/>
    <w:rsid w:val="00980425"/>
    <w:rPr>
      <w:rFonts w:ascii="Arial" w:hAnsi="Arial"/>
      <w:sz w:val="32"/>
      <w:szCs w:val="32"/>
      <w:lang w:val="en-GB"/>
    </w:rPr>
  </w:style>
  <w:style w:type="character" w:customStyle="1" w:styleId="2Char">
    <w:name w:val="제목 2 Char"/>
    <w:link w:val="2"/>
    <w:rsid w:val="00317BEA"/>
    <w:rPr>
      <w:rFonts w:ascii="Arial" w:hAnsi="Arial"/>
      <w:sz w:val="24"/>
      <w:szCs w:val="32"/>
      <w:lang w:val="en-GB"/>
    </w:rPr>
  </w:style>
  <w:style w:type="character" w:customStyle="1" w:styleId="4Char">
    <w:name w:val="제목 4 Char"/>
    <w:link w:val="4"/>
    <w:rsid w:val="0072162A"/>
    <w:rPr>
      <w:rFonts w:ascii="Arial" w:eastAsia="맑은 고딕" w:hAnsi="Arial"/>
      <w:sz w:val="24"/>
      <w:lang w:val="en-GB" w:eastAsia="en-US"/>
    </w:rPr>
  </w:style>
  <w:style w:type="paragraph" w:styleId="a3">
    <w:name w:val="header"/>
    <w:aliases w:val="header odd,header,header odd1,header odd2,header odd3,header odd4,header odd5,header odd6,header1,header2,header3,header odd11,header odd21,header odd7,header4,header odd8,header odd9,header5,header odd12,header11,header21,header odd22,header31"/>
    <w:link w:val="Char"/>
    <w:rsid w:val="0072162A"/>
    <w:pPr>
      <w:widowControl w:val="0"/>
    </w:pPr>
    <w:rPr>
      <w:rFonts w:ascii="Arial" w:eastAsia="맑은 고딕" w:hAnsi="Arial"/>
      <w:b/>
      <w:noProof/>
      <w:sz w:val="18"/>
      <w:lang w:val="en-GB" w:eastAsia="en-US"/>
    </w:rPr>
  </w:style>
  <w:style w:type="character" w:customStyle="1" w:styleId="Char">
    <w:name w:val="머리글 Char"/>
    <w:aliases w:val="header odd Char,header Char,header odd1 Char,header odd2 Char,header odd3 Char,header odd4 Char,header odd5 Char,header odd6 Char,header1 Char,header2 Char,header3 Char,header odd11 Char,header odd21 Char,header odd7 Char,header4 Char"/>
    <w:link w:val="a3"/>
    <w:rsid w:val="0072162A"/>
    <w:rPr>
      <w:rFonts w:ascii="Arial" w:eastAsia="맑은 고딕" w:hAnsi="Arial"/>
      <w:b/>
      <w:noProof/>
      <w:sz w:val="18"/>
      <w:lang w:val="en-GB" w:eastAsia="en-US" w:bidi="ar-SA"/>
    </w:rPr>
  </w:style>
  <w:style w:type="paragraph" w:customStyle="1" w:styleId="CRCoverPage">
    <w:name w:val="CR Cover Page"/>
    <w:rsid w:val="0072162A"/>
    <w:pPr>
      <w:spacing w:after="120"/>
    </w:pPr>
    <w:rPr>
      <w:rFonts w:ascii="Arial" w:eastAsia="맑은 고딕" w:hAnsi="Arial"/>
      <w:lang w:val="en-GB" w:eastAsia="en-US"/>
    </w:rPr>
  </w:style>
  <w:style w:type="paragraph" w:styleId="a4">
    <w:name w:val="List Paragraph"/>
    <w:aliases w:val="- Bullets"/>
    <w:basedOn w:val="a"/>
    <w:link w:val="Char0"/>
    <w:uiPriority w:val="34"/>
    <w:qFormat/>
    <w:rsid w:val="0072162A"/>
    <w:pPr>
      <w:ind w:leftChars="400" w:left="800"/>
    </w:pPr>
  </w:style>
  <w:style w:type="character" w:customStyle="1" w:styleId="3Char">
    <w:name w:val="제목 3 Char"/>
    <w:link w:val="3"/>
    <w:semiHidden/>
    <w:rsid w:val="0072162A"/>
    <w:rPr>
      <w:rFonts w:ascii="맑은 고딕" w:eastAsia="맑은 고딕" w:hAnsi="맑은 고딕" w:cs="Times New Roman"/>
      <w:lang w:val="en-GB" w:eastAsia="en-US"/>
    </w:rPr>
  </w:style>
  <w:style w:type="paragraph" w:styleId="a5">
    <w:name w:val="Balloon Text"/>
    <w:basedOn w:val="a"/>
    <w:semiHidden/>
    <w:rsid w:val="00746D48"/>
    <w:rPr>
      <w:rFonts w:ascii="Tahoma" w:hAnsi="Tahoma" w:cs="Tahoma"/>
      <w:sz w:val="16"/>
      <w:szCs w:val="16"/>
    </w:rPr>
  </w:style>
  <w:style w:type="table" w:styleId="a6">
    <w:name w:val="Table Grid"/>
    <w:basedOn w:val="a1"/>
    <w:rsid w:val="0072166D"/>
    <w:tblP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top w:w="0" w:type="dxa"/>
        <w:left w:w="108" w:type="dxa"/>
        <w:bottom w:w="0" w:type="dxa"/>
        <w:right w:w="108" w:type="dxa"/>
      </w:tblCellMar>
    </w:tblPr>
  </w:style>
  <w:style w:type="paragraph" w:styleId="a7">
    <w:name w:val="caption"/>
    <w:aliases w:val="cap,cap Char,Caption Char1,Caption Char Char,Caption Char1 Char,Caption Char2,Caption Char Char Char,Caption Char Char1,Caption Char,fig and tbl,fighead2,Table Caption,fighead21,fighead22,fighead23,Table Caption1,fighead211,fighead24"/>
    <w:basedOn w:val="a"/>
    <w:next w:val="a"/>
    <w:link w:val="Char1"/>
    <w:unhideWhenUsed/>
    <w:qFormat/>
    <w:rsid w:val="00EC1D3E"/>
    <w:rPr>
      <w:b/>
      <w:bCs/>
    </w:rPr>
  </w:style>
  <w:style w:type="character" w:styleId="a8">
    <w:name w:val="Emphasis"/>
    <w:qFormat/>
    <w:rsid w:val="001A56C7"/>
    <w:rPr>
      <w:i/>
      <w:iCs/>
    </w:rPr>
  </w:style>
  <w:style w:type="character" w:styleId="a9">
    <w:name w:val="annotation reference"/>
    <w:rsid w:val="001C6890"/>
    <w:rPr>
      <w:sz w:val="16"/>
      <w:szCs w:val="16"/>
    </w:rPr>
  </w:style>
  <w:style w:type="paragraph" w:styleId="aa">
    <w:name w:val="annotation text"/>
    <w:basedOn w:val="a"/>
    <w:link w:val="Char2"/>
    <w:rsid w:val="001C6890"/>
    <w:rPr>
      <w:lang w:eastAsia="x-none"/>
    </w:rPr>
  </w:style>
  <w:style w:type="character" w:customStyle="1" w:styleId="Char2">
    <w:name w:val="메모 텍스트 Char"/>
    <w:link w:val="aa"/>
    <w:rsid w:val="001C6890"/>
    <w:rPr>
      <w:rFonts w:eastAsia="맑은 고딕"/>
      <w:lang w:val="en-GB"/>
    </w:rPr>
  </w:style>
  <w:style w:type="paragraph" w:styleId="ab">
    <w:name w:val="annotation subject"/>
    <w:basedOn w:val="aa"/>
    <w:next w:val="aa"/>
    <w:link w:val="Char3"/>
    <w:rsid w:val="001C6890"/>
    <w:rPr>
      <w:b/>
      <w:bCs/>
    </w:rPr>
  </w:style>
  <w:style w:type="character" w:customStyle="1" w:styleId="Char3">
    <w:name w:val="메모 주제 Char"/>
    <w:link w:val="ab"/>
    <w:rsid w:val="001C6890"/>
    <w:rPr>
      <w:rFonts w:eastAsia="맑은 고딕"/>
      <w:b/>
      <w:bCs/>
      <w:lang w:val="en-GB"/>
    </w:rPr>
  </w:style>
  <w:style w:type="table" w:styleId="10">
    <w:name w:val="Table Classic 1"/>
    <w:basedOn w:val="a1"/>
    <w:rsid w:val="004F17BB"/>
    <w:pPr>
      <w:spacing w:after="180"/>
    </w:pPr>
    <w:tblPr>
      <w:tblInd w:w="0" w:type="dxa"/>
      <w:tblBorders>
        <w:top w:val="single" w:sz="12" w:space="0" w:color="000000"/>
        <w:bottom w:val="single" w:sz="12" w:space="0" w:color="000000"/>
      </w:tblBorders>
      <w:tblCellMar>
        <w:top w:w="0" w:type="dxa"/>
        <w:left w:w="108" w:type="dxa"/>
        <w:bottom w:w="0" w:type="dxa"/>
        <w:right w:w="108" w:type="dxa"/>
      </w:tblCellMar>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paragraph" w:customStyle="1" w:styleId="TAL">
    <w:name w:val="TAL"/>
    <w:basedOn w:val="a"/>
    <w:rsid w:val="00592741"/>
    <w:pPr>
      <w:keepNext/>
      <w:keepLines/>
      <w:overflowPunct w:val="0"/>
      <w:autoSpaceDE w:val="0"/>
      <w:autoSpaceDN w:val="0"/>
      <w:adjustRightInd w:val="0"/>
      <w:spacing w:after="0"/>
      <w:textAlignment w:val="baseline"/>
    </w:pPr>
    <w:rPr>
      <w:rFonts w:ascii="Arial" w:eastAsia="Times New Roman" w:hAnsi="Arial"/>
      <w:sz w:val="18"/>
      <w:lang w:eastAsia="ja-JP"/>
    </w:rPr>
  </w:style>
  <w:style w:type="paragraph" w:customStyle="1" w:styleId="tah">
    <w:name w:val="tah"/>
    <w:basedOn w:val="a"/>
    <w:rsid w:val="00592741"/>
    <w:pPr>
      <w:keepNext/>
      <w:overflowPunct w:val="0"/>
      <w:autoSpaceDE w:val="0"/>
      <w:autoSpaceDN w:val="0"/>
      <w:spacing w:after="0"/>
      <w:jc w:val="center"/>
    </w:pPr>
    <w:rPr>
      <w:rFonts w:ascii="Arial" w:eastAsia="바탕" w:hAnsi="Arial" w:cs="Arial"/>
      <w:b/>
      <w:bCs/>
      <w:sz w:val="18"/>
      <w:szCs w:val="18"/>
      <w:lang w:val="en-US" w:eastAsia="ja-JP"/>
    </w:rPr>
  </w:style>
  <w:style w:type="paragraph" w:styleId="ac">
    <w:name w:val="footer"/>
    <w:basedOn w:val="a"/>
    <w:link w:val="Char4"/>
    <w:rsid w:val="006B43E1"/>
    <w:pPr>
      <w:tabs>
        <w:tab w:val="center" w:pos="4680"/>
        <w:tab w:val="right" w:pos="9360"/>
      </w:tabs>
    </w:pPr>
  </w:style>
  <w:style w:type="character" w:customStyle="1" w:styleId="Char4">
    <w:name w:val="바닥글 Char"/>
    <w:link w:val="ac"/>
    <w:rsid w:val="006B43E1"/>
    <w:rPr>
      <w:rFonts w:eastAsia="맑은 고딕"/>
      <w:lang w:val="en-GB" w:eastAsia="en-US"/>
    </w:rPr>
  </w:style>
  <w:style w:type="paragraph" w:customStyle="1" w:styleId="Bullet-3">
    <w:name w:val="Bullet-3"/>
    <w:basedOn w:val="a"/>
    <w:link w:val="Bullet-3Char"/>
    <w:qFormat/>
    <w:rsid w:val="003F540A"/>
    <w:pPr>
      <w:numPr>
        <w:ilvl w:val="2"/>
        <w:numId w:val="3"/>
      </w:numPr>
      <w:spacing w:after="0"/>
      <w:jc w:val="both"/>
    </w:pPr>
    <w:rPr>
      <w:rFonts w:ascii="Book Antiqua" w:hAnsi="Book Antiqua"/>
    </w:rPr>
  </w:style>
  <w:style w:type="character" w:customStyle="1" w:styleId="Bullet-3Char">
    <w:name w:val="Bullet-3 Char"/>
    <w:link w:val="Bullet-3"/>
    <w:rsid w:val="003F540A"/>
    <w:rPr>
      <w:rFonts w:ascii="Book Antiqua" w:eastAsia="맑은 고딕" w:hAnsi="Book Antiqua"/>
      <w:lang w:val="en-GB" w:eastAsia="en-US"/>
    </w:rPr>
  </w:style>
  <w:style w:type="paragraph" w:customStyle="1" w:styleId="bulletlevel1">
    <w:name w:val="bullet level 1"/>
    <w:basedOn w:val="Bullet-3"/>
    <w:link w:val="bulletlevel1Char"/>
    <w:qFormat/>
    <w:rsid w:val="003F540A"/>
    <w:pPr>
      <w:numPr>
        <w:ilvl w:val="0"/>
      </w:numPr>
    </w:pPr>
    <w:rPr>
      <w:lang w:val="en-AU"/>
    </w:rPr>
  </w:style>
  <w:style w:type="paragraph" w:customStyle="1" w:styleId="bulletlevel2">
    <w:name w:val="bullet level 2"/>
    <w:basedOn w:val="Bullet-3"/>
    <w:link w:val="bulletlevel2Char"/>
    <w:qFormat/>
    <w:rsid w:val="003F540A"/>
    <w:pPr>
      <w:numPr>
        <w:ilvl w:val="1"/>
      </w:numPr>
    </w:pPr>
    <w:rPr>
      <w:lang w:val="en-AU"/>
    </w:rPr>
  </w:style>
  <w:style w:type="paragraph" w:customStyle="1" w:styleId="bulletlevel4">
    <w:name w:val="bullet level 4"/>
    <w:basedOn w:val="Bullet-3"/>
    <w:link w:val="bulletlevel4Char"/>
    <w:qFormat/>
    <w:rsid w:val="003F540A"/>
    <w:pPr>
      <w:numPr>
        <w:ilvl w:val="3"/>
      </w:numPr>
    </w:pPr>
    <w:rPr>
      <w:lang w:val="en-AU"/>
    </w:rPr>
  </w:style>
  <w:style w:type="character" w:customStyle="1" w:styleId="bulletlevel4Char">
    <w:name w:val="bullet level 4 Char"/>
    <w:link w:val="bulletlevel4"/>
    <w:rsid w:val="003F540A"/>
    <w:rPr>
      <w:rFonts w:ascii="Book Antiqua" w:eastAsia="맑은 고딕" w:hAnsi="Book Antiqua"/>
      <w:lang w:val="en-AU" w:eastAsia="en-US"/>
    </w:rPr>
  </w:style>
  <w:style w:type="character" w:customStyle="1" w:styleId="bulletlevel1Char">
    <w:name w:val="bullet level 1 Char"/>
    <w:link w:val="bulletlevel1"/>
    <w:rsid w:val="003F540A"/>
    <w:rPr>
      <w:rFonts w:ascii="Book Antiqua" w:eastAsia="맑은 고딕" w:hAnsi="Book Antiqua"/>
      <w:lang w:val="en-AU" w:eastAsia="en-US"/>
    </w:rPr>
  </w:style>
  <w:style w:type="character" w:customStyle="1" w:styleId="bulletlevel2Char">
    <w:name w:val="bullet level 2 Char"/>
    <w:link w:val="bulletlevel2"/>
    <w:rsid w:val="003F540A"/>
    <w:rPr>
      <w:rFonts w:ascii="Book Antiqua" w:eastAsia="맑은 고딕" w:hAnsi="Book Antiqua"/>
      <w:lang w:val="en-AU" w:eastAsia="en-US"/>
    </w:rPr>
  </w:style>
  <w:style w:type="paragraph" w:customStyle="1" w:styleId="TH">
    <w:name w:val="TH"/>
    <w:basedOn w:val="a"/>
    <w:link w:val="THChar"/>
    <w:rsid w:val="00C13585"/>
    <w:pPr>
      <w:keepNext/>
      <w:keepLines/>
      <w:overflowPunct w:val="0"/>
      <w:autoSpaceDE w:val="0"/>
      <w:autoSpaceDN w:val="0"/>
      <w:adjustRightInd w:val="0"/>
      <w:spacing w:before="60"/>
      <w:jc w:val="center"/>
      <w:textAlignment w:val="baseline"/>
    </w:pPr>
    <w:rPr>
      <w:rFonts w:ascii="Arial" w:eastAsia="Times New Roman" w:hAnsi="Arial"/>
      <w:b/>
    </w:rPr>
  </w:style>
  <w:style w:type="character" w:customStyle="1" w:styleId="THChar">
    <w:name w:val="TH Char"/>
    <w:link w:val="TH"/>
    <w:rsid w:val="00C13585"/>
    <w:rPr>
      <w:rFonts w:ascii="Arial" w:eastAsia="Times New Roman" w:hAnsi="Arial"/>
      <w:b/>
      <w:lang w:val="en-GB" w:eastAsia="en-US"/>
    </w:rPr>
  </w:style>
  <w:style w:type="paragraph" w:customStyle="1" w:styleId="20">
    <w:name w:val="스타일 양쪽 첫 줄:  2 글자"/>
    <w:basedOn w:val="a"/>
    <w:link w:val="2Char0"/>
    <w:rsid w:val="00FC71D7"/>
    <w:pPr>
      <w:spacing w:line="288" w:lineRule="auto"/>
      <w:ind w:firstLineChars="200" w:firstLine="200"/>
      <w:jc w:val="both"/>
    </w:pPr>
    <w:rPr>
      <w:rFonts w:cs="바탕"/>
    </w:rPr>
  </w:style>
  <w:style w:type="paragraph" w:customStyle="1" w:styleId="6pt6pt12">
    <w:name w:val="스타일 목록 단락 + 양쪽 앞: 6 pt 단락 뒤: 6 pt 줄 간격: 배수 1.2 줄"/>
    <w:basedOn w:val="a4"/>
    <w:rsid w:val="00FC71D7"/>
    <w:pPr>
      <w:spacing w:before="120" w:after="120" w:line="288" w:lineRule="auto"/>
      <w:ind w:left="400"/>
      <w:jc w:val="both"/>
    </w:pPr>
    <w:rPr>
      <w:rFonts w:cs="바탕"/>
    </w:rPr>
  </w:style>
  <w:style w:type="paragraph" w:customStyle="1" w:styleId="ad">
    <w:name w:val="스타일 양쪽"/>
    <w:basedOn w:val="a"/>
    <w:rsid w:val="00FC71D7"/>
    <w:pPr>
      <w:spacing w:line="288" w:lineRule="auto"/>
      <w:jc w:val="both"/>
    </w:pPr>
    <w:rPr>
      <w:rFonts w:cs="바탕"/>
    </w:rPr>
  </w:style>
  <w:style w:type="paragraph" w:customStyle="1" w:styleId="EQ">
    <w:name w:val="EQ"/>
    <w:basedOn w:val="a"/>
    <w:next w:val="a"/>
    <w:rsid w:val="00AC7214"/>
    <w:pPr>
      <w:keepLines/>
      <w:tabs>
        <w:tab w:val="center" w:pos="4536"/>
        <w:tab w:val="right" w:pos="9072"/>
      </w:tabs>
    </w:pPr>
    <w:rPr>
      <w:noProof/>
    </w:rPr>
  </w:style>
  <w:style w:type="paragraph" w:styleId="ae">
    <w:name w:val="Body Text"/>
    <w:aliases w:val="bt"/>
    <w:basedOn w:val="a"/>
    <w:link w:val="Char5"/>
    <w:rsid w:val="00D3051E"/>
    <w:pPr>
      <w:spacing w:after="120"/>
      <w:jc w:val="both"/>
    </w:pPr>
    <w:rPr>
      <w:rFonts w:ascii="Times" w:eastAsia="바탕" w:hAnsi="Times"/>
      <w:szCs w:val="24"/>
    </w:rPr>
  </w:style>
  <w:style w:type="character" w:customStyle="1" w:styleId="Char5">
    <w:name w:val="본문 Char"/>
    <w:aliases w:val="bt Char"/>
    <w:link w:val="ae"/>
    <w:rsid w:val="00D3051E"/>
    <w:rPr>
      <w:rFonts w:ascii="Times" w:hAnsi="Times"/>
      <w:szCs w:val="24"/>
      <w:lang w:val="en-GB" w:eastAsia="en-US"/>
    </w:rPr>
  </w:style>
  <w:style w:type="paragraph" w:customStyle="1" w:styleId="21">
    <w:name w:val="스타일 스타일 양쪽 + 첫 줄:  2 글자"/>
    <w:basedOn w:val="a"/>
    <w:link w:val="2Char1"/>
    <w:rsid w:val="00FD7DAF"/>
    <w:pPr>
      <w:spacing w:before="120" w:after="120" w:line="288" w:lineRule="auto"/>
      <w:ind w:firstLineChars="200" w:firstLine="200"/>
      <w:jc w:val="both"/>
    </w:pPr>
  </w:style>
  <w:style w:type="character" w:customStyle="1" w:styleId="2Char1">
    <w:name w:val="스타일 스타일 양쪽 + 첫 줄:  2 글자 Char"/>
    <w:link w:val="21"/>
    <w:rsid w:val="00FD7DAF"/>
    <w:rPr>
      <w:rFonts w:eastAsia="맑은 고딕" w:cs="바탕"/>
      <w:lang w:val="en-GB" w:eastAsia="en-US"/>
    </w:rPr>
  </w:style>
  <w:style w:type="paragraph" w:customStyle="1" w:styleId="22">
    <w:name w:val="스타일 스타일 양쪽 첫 줄:  2 글자 + 첫 줄:  2 글자"/>
    <w:basedOn w:val="20"/>
    <w:link w:val="22Char"/>
    <w:rsid w:val="0077688F"/>
    <w:pPr>
      <w:spacing w:line="300" w:lineRule="auto"/>
    </w:pPr>
  </w:style>
  <w:style w:type="paragraph" w:customStyle="1" w:styleId="6pt6pt120">
    <w:name w:val="스타일 목록 단락 + 양쪽 앞: 6 pt 단락 뒤: 6 pt 줄 간격: 배수 1.2 줄 왼쪽 0 글자"/>
    <w:basedOn w:val="a4"/>
    <w:rsid w:val="003D3E2E"/>
    <w:pPr>
      <w:spacing w:before="120" w:after="120" w:line="336" w:lineRule="auto"/>
      <w:ind w:leftChars="0" w:left="0"/>
      <w:jc w:val="both"/>
    </w:pPr>
    <w:rPr>
      <w:rFonts w:cs="바탕"/>
    </w:rPr>
  </w:style>
  <w:style w:type="paragraph" w:customStyle="1" w:styleId="222">
    <w:name w:val="스타일 스타일 스타일 양쪽 첫 줄:  2 글자 + 첫 줄:  2 글자 + 첫 줄:  2 글자"/>
    <w:basedOn w:val="22"/>
    <w:link w:val="222Char"/>
    <w:rsid w:val="0077688F"/>
    <w:pPr>
      <w:spacing w:line="312" w:lineRule="auto"/>
    </w:pPr>
  </w:style>
  <w:style w:type="paragraph" w:customStyle="1" w:styleId="2222">
    <w:name w:val="스타일 스타일 스타일 스타일 양쪽 첫 줄:  2 글자 + 첫 줄:  2 글자 + 첫 줄:  2 글자 + 첫 줄:  2..."/>
    <w:basedOn w:val="222"/>
    <w:link w:val="2222Char"/>
    <w:rsid w:val="003D3E2E"/>
    <w:pPr>
      <w:spacing w:line="336" w:lineRule="auto"/>
    </w:pPr>
  </w:style>
  <w:style w:type="paragraph" w:customStyle="1" w:styleId="200">
    <w:name w:val="스타일 스타일 양쪽 첫 줄:  2 글자 + 첫 줄:  0 글자"/>
    <w:basedOn w:val="20"/>
    <w:rsid w:val="003D3E2E"/>
    <w:pPr>
      <w:spacing w:line="336" w:lineRule="auto"/>
      <w:ind w:firstLineChars="0" w:firstLine="0"/>
    </w:pPr>
  </w:style>
  <w:style w:type="paragraph" w:customStyle="1" w:styleId="B1">
    <w:name w:val="B1"/>
    <w:basedOn w:val="af"/>
    <w:rsid w:val="00B73C8D"/>
    <w:pPr>
      <w:ind w:leftChars="0" w:left="568" w:firstLineChars="0" w:hanging="284"/>
      <w:contextualSpacing w:val="0"/>
    </w:pPr>
  </w:style>
  <w:style w:type="paragraph" w:styleId="af">
    <w:name w:val="List"/>
    <w:basedOn w:val="a"/>
    <w:rsid w:val="00B73C8D"/>
    <w:pPr>
      <w:ind w:leftChars="200" w:left="100" w:hangingChars="200" w:hanging="200"/>
      <w:contextualSpacing/>
    </w:pPr>
  </w:style>
  <w:style w:type="paragraph" w:customStyle="1" w:styleId="11nolineH1h1appheading1l1MemoHeading1h11">
    <w:name w:val="스타일 제목 1제목 1(no line)H1h1app heading 1l1Memo Heading 1h11..."/>
    <w:basedOn w:val="1"/>
    <w:rsid w:val="00B73C8D"/>
    <w:rPr>
      <w:rFonts w:cs="바탕"/>
    </w:rPr>
  </w:style>
  <w:style w:type="character" w:customStyle="1" w:styleId="ZGSM">
    <w:name w:val="ZGSM"/>
    <w:rsid w:val="00E84B03"/>
  </w:style>
  <w:style w:type="paragraph" w:customStyle="1" w:styleId="CharCharCharCharCharCharCharChar1CharCharCharCharCarCar">
    <w:name w:val="Char Char Char Char Char Char Char Char1 Char Char Char Char Car Car"/>
    <w:semiHidden/>
    <w:rsid w:val="002C46A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customStyle="1" w:styleId="ListBullet6">
    <w:name w:val="List Bullet 6"/>
    <w:basedOn w:val="5"/>
    <w:rsid w:val="00EF21E2"/>
    <w:pPr>
      <w:tabs>
        <w:tab w:val="left" w:leader="hyphen" w:pos="1440"/>
        <w:tab w:val="left" w:pos="2880"/>
        <w:tab w:val="left" w:pos="4320"/>
        <w:tab w:val="left" w:pos="5760"/>
        <w:tab w:val="left" w:pos="7200"/>
        <w:tab w:val="left" w:pos="8640"/>
        <w:tab w:val="left" w:pos="10080"/>
        <w:tab w:val="left" w:pos="11520"/>
        <w:tab w:val="left" w:pos="12960"/>
      </w:tabs>
      <w:spacing w:after="0"/>
      <w:ind w:left="1985" w:hanging="284"/>
      <w:contextualSpacing w:val="0"/>
      <w:jc w:val="both"/>
    </w:pPr>
    <w:rPr>
      <w:rFonts w:ascii="Times" w:eastAsia="MS Mincho" w:hAnsi="Times"/>
      <w:sz w:val="24"/>
      <w:lang w:val="en-US"/>
    </w:rPr>
  </w:style>
  <w:style w:type="paragraph" w:styleId="5">
    <w:name w:val="List Bullet 5"/>
    <w:basedOn w:val="a"/>
    <w:rsid w:val="00EF21E2"/>
    <w:pPr>
      <w:ind w:left="1723" w:hanging="283"/>
      <w:contextualSpacing/>
    </w:pPr>
  </w:style>
  <w:style w:type="paragraph" w:customStyle="1" w:styleId="Figure">
    <w:name w:val="Figure"/>
    <w:basedOn w:val="ae"/>
    <w:next w:val="a7"/>
    <w:rsid w:val="003C5A7F"/>
    <w:pPr>
      <w:keepNext/>
      <w:widowControl w:val="0"/>
      <w:spacing w:before="360"/>
    </w:pPr>
    <w:rPr>
      <w:rFonts w:ascii="Century" w:eastAsia="MS Mincho" w:hAnsi="Century"/>
      <w:kern w:val="2"/>
      <w:sz w:val="21"/>
      <w:szCs w:val="20"/>
      <w:lang w:eastAsia="ja-JP"/>
    </w:rPr>
  </w:style>
  <w:style w:type="paragraph" w:customStyle="1" w:styleId="capCaptionChar1CaptionCharCharCaptionChar1CharCap">
    <w:name w:val="스타일 캡션capCaption Char1Caption Char CharCaption Char1 CharCap..."/>
    <w:basedOn w:val="a7"/>
    <w:rsid w:val="003C5A7F"/>
    <w:pPr>
      <w:spacing w:before="120" w:after="360"/>
      <w:jc w:val="center"/>
    </w:pPr>
    <w:rPr>
      <w:rFonts w:eastAsia="MS Mincho" w:cs="바탕"/>
    </w:rPr>
  </w:style>
  <w:style w:type="paragraph" w:customStyle="1" w:styleId="reference">
    <w:name w:val="reference"/>
    <w:basedOn w:val="a"/>
    <w:rsid w:val="00BE5030"/>
    <w:pPr>
      <w:widowControl w:val="0"/>
      <w:numPr>
        <w:numId w:val="4"/>
      </w:numPr>
      <w:autoSpaceDE w:val="0"/>
      <w:autoSpaceDN w:val="0"/>
      <w:adjustRightInd w:val="0"/>
      <w:spacing w:after="60"/>
    </w:pPr>
    <w:rPr>
      <w:rFonts w:eastAsia="Times New Roman"/>
      <w:sz w:val="22"/>
    </w:rPr>
  </w:style>
  <w:style w:type="paragraph" w:customStyle="1" w:styleId="Normalwithindent">
    <w:name w:val="Normal with indent"/>
    <w:basedOn w:val="a"/>
    <w:link w:val="NormalwithindentChar"/>
    <w:qFormat/>
    <w:rsid w:val="00F8318B"/>
    <w:pPr>
      <w:spacing w:before="120" w:after="120" w:line="336" w:lineRule="auto"/>
      <w:ind w:firstLine="397"/>
      <w:jc w:val="both"/>
    </w:pPr>
    <w:rPr>
      <w:lang w:eastAsia="x-none"/>
    </w:rPr>
  </w:style>
  <w:style w:type="character" w:customStyle="1" w:styleId="NormalwithindentChar">
    <w:name w:val="Normal with indent Char"/>
    <w:link w:val="Normalwithindent"/>
    <w:rsid w:val="00F8318B"/>
    <w:rPr>
      <w:rFonts w:eastAsia="맑은 고딕"/>
      <w:lang w:val="en-GB" w:eastAsia="x-none"/>
    </w:rPr>
  </w:style>
  <w:style w:type="paragraph" w:customStyle="1" w:styleId="CharChar1">
    <w:name w:val="Char Char1"/>
    <w:basedOn w:val="a"/>
    <w:rsid w:val="00B80FAF"/>
    <w:pPr>
      <w:widowControl w:val="0"/>
      <w:autoSpaceDE w:val="0"/>
      <w:autoSpaceDN w:val="0"/>
      <w:adjustRightInd w:val="0"/>
      <w:spacing w:afterLines="50" w:after="50"/>
      <w:jc w:val="both"/>
    </w:pPr>
    <w:rPr>
      <w:rFonts w:eastAsia="Arial Unicode MS" w:cs="Arial"/>
      <w:kern w:val="2"/>
      <w:sz w:val="21"/>
      <w:lang w:eastAsia="zh-CN"/>
    </w:rPr>
  </w:style>
  <w:style w:type="paragraph" w:customStyle="1" w:styleId="maintext">
    <w:name w:val="main text"/>
    <w:basedOn w:val="2222"/>
    <w:link w:val="maintextChar"/>
    <w:qFormat/>
    <w:rsid w:val="00DA2E4A"/>
    <w:pPr>
      <w:spacing w:before="60" w:after="60" w:line="276" w:lineRule="auto"/>
    </w:pPr>
    <w:rPr>
      <w:lang w:eastAsia="ko-KR"/>
    </w:rPr>
  </w:style>
  <w:style w:type="character" w:customStyle="1" w:styleId="2Char0">
    <w:name w:val="스타일 양쪽 첫 줄:  2 글자 Char"/>
    <w:basedOn w:val="a0"/>
    <w:link w:val="20"/>
    <w:rsid w:val="00AC3BC2"/>
    <w:rPr>
      <w:rFonts w:eastAsia="맑은 고딕" w:cs="바탕"/>
      <w:lang w:val="en-GB" w:eastAsia="en-US"/>
    </w:rPr>
  </w:style>
  <w:style w:type="character" w:customStyle="1" w:styleId="22Char">
    <w:name w:val="스타일 스타일 양쪽 첫 줄:  2 글자 + 첫 줄:  2 글자 Char"/>
    <w:basedOn w:val="2Char0"/>
    <w:link w:val="22"/>
    <w:rsid w:val="00AC3BC2"/>
    <w:rPr>
      <w:rFonts w:eastAsia="맑은 고딕" w:cs="바탕"/>
      <w:lang w:val="en-GB" w:eastAsia="en-US"/>
    </w:rPr>
  </w:style>
  <w:style w:type="character" w:customStyle="1" w:styleId="222Char">
    <w:name w:val="스타일 스타일 스타일 양쪽 첫 줄:  2 글자 + 첫 줄:  2 글자 + 첫 줄:  2 글자 Char"/>
    <w:basedOn w:val="22Char"/>
    <w:link w:val="222"/>
    <w:rsid w:val="00AC3BC2"/>
    <w:rPr>
      <w:rFonts w:eastAsia="맑은 고딕" w:cs="바탕"/>
      <w:lang w:val="en-GB" w:eastAsia="en-US"/>
    </w:rPr>
  </w:style>
  <w:style w:type="character" w:customStyle="1" w:styleId="2222Char">
    <w:name w:val="스타일 스타일 스타일 스타일 양쪽 첫 줄:  2 글자 + 첫 줄:  2 글자 + 첫 줄:  2 글자 + 첫 줄:  2... Char"/>
    <w:basedOn w:val="222Char"/>
    <w:link w:val="2222"/>
    <w:rsid w:val="00AC3BC2"/>
    <w:rPr>
      <w:rFonts w:eastAsia="맑은 고딕" w:cs="바탕"/>
      <w:lang w:val="en-GB" w:eastAsia="en-US"/>
    </w:rPr>
  </w:style>
  <w:style w:type="character" w:customStyle="1" w:styleId="maintextChar">
    <w:name w:val="main text Char"/>
    <w:basedOn w:val="2222Char"/>
    <w:link w:val="maintext"/>
    <w:rsid w:val="00DA2E4A"/>
    <w:rPr>
      <w:rFonts w:eastAsia="맑은 고딕" w:cs="바탕"/>
      <w:lang w:val="en-GB" w:eastAsia="en-US"/>
    </w:rPr>
  </w:style>
  <w:style w:type="paragraph" w:styleId="af0">
    <w:name w:val="Normal (Web)"/>
    <w:basedOn w:val="a"/>
    <w:uiPriority w:val="99"/>
    <w:unhideWhenUsed/>
    <w:rsid w:val="00404595"/>
    <w:pPr>
      <w:spacing w:before="100" w:beforeAutospacing="1" w:after="100" w:afterAutospacing="1"/>
    </w:pPr>
    <w:rPr>
      <w:rFonts w:ascii="굴림" w:eastAsia="굴림" w:hAnsi="굴림" w:cs="굴림"/>
      <w:sz w:val="24"/>
      <w:szCs w:val="24"/>
      <w:lang w:val="en-US" w:eastAsia="ko-KR"/>
    </w:rPr>
  </w:style>
  <w:style w:type="paragraph" w:customStyle="1" w:styleId="TAR">
    <w:name w:val="TAR"/>
    <w:basedOn w:val="TAL"/>
    <w:rsid w:val="00CA52B5"/>
    <w:pPr>
      <w:overflowPunct/>
      <w:autoSpaceDE/>
      <w:autoSpaceDN/>
      <w:adjustRightInd/>
      <w:jc w:val="right"/>
      <w:textAlignment w:val="auto"/>
    </w:pPr>
    <w:rPr>
      <w:rFonts w:eastAsiaTheme="minorEastAsia"/>
      <w:lang w:eastAsia="en-US"/>
    </w:rPr>
  </w:style>
  <w:style w:type="paragraph" w:customStyle="1" w:styleId="TAH0">
    <w:name w:val="TAH"/>
    <w:basedOn w:val="TAC"/>
    <w:rsid w:val="00CA52B5"/>
    <w:rPr>
      <w:b/>
    </w:rPr>
  </w:style>
  <w:style w:type="paragraph" w:customStyle="1" w:styleId="TAC">
    <w:name w:val="TAC"/>
    <w:basedOn w:val="TAL"/>
    <w:rsid w:val="00CA52B5"/>
    <w:pPr>
      <w:overflowPunct/>
      <w:autoSpaceDE/>
      <w:autoSpaceDN/>
      <w:adjustRightInd/>
      <w:jc w:val="center"/>
      <w:textAlignment w:val="auto"/>
    </w:pPr>
    <w:rPr>
      <w:rFonts w:eastAsiaTheme="minorEastAsia"/>
      <w:lang w:eastAsia="en-US"/>
    </w:rPr>
  </w:style>
  <w:style w:type="paragraph" w:customStyle="1" w:styleId="TAN">
    <w:name w:val="TAN"/>
    <w:basedOn w:val="TAL"/>
    <w:rsid w:val="00CA52B5"/>
    <w:pPr>
      <w:overflowPunct/>
      <w:autoSpaceDE/>
      <w:autoSpaceDN/>
      <w:adjustRightInd/>
      <w:ind w:left="851" w:hanging="851"/>
      <w:textAlignment w:val="auto"/>
    </w:pPr>
    <w:rPr>
      <w:rFonts w:eastAsiaTheme="minorEastAsia"/>
      <w:lang w:eastAsia="en-US"/>
    </w:rPr>
  </w:style>
  <w:style w:type="character" w:customStyle="1" w:styleId="Char1">
    <w:name w:val="캡션 Char"/>
    <w:aliases w:val="cap Char1,cap Char Char,Caption Char1 Char1,Caption Char Char Char1,Caption Char1 Char Char,Caption Char2 Char,Caption Char Char Char Char,Caption Char Char1 Char,Caption Char Char2,fig and tbl Char,fighead2 Char,Table Caption Char"/>
    <w:link w:val="a7"/>
    <w:rsid w:val="000F6057"/>
    <w:rPr>
      <w:rFonts w:eastAsia="맑은 고딕"/>
      <w:b/>
      <w:bCs/>
      <w:lang w:val="en-GB" w:eastAsia="en-US"/>
    </w:rPr>
  </w:style>
  <w:style w:type="paragraph" w:styleId="af1">
    <w:name w:val="Revision"/>
    <w:hidden/>
    <w:uiPriority w:val="99"/>
    <w:semiHidden/>
    <w:rsid w:val="00BD5932"/>
    <w:rPr>
      <w:rFonts w:eastAsia="맑은 고딕"/>
      <w:lang w:val="en-GB" w:eastAsia="en-US"/>
    </w:rPr>
  </w:style>
  <w:style w:type="character" w:styleId="af2">
    <w:name w:val="Hyperlink"/>
    <w:uiPriority w:val="99"/>
    <w:rsid w:val="00441A67"/>
    <w:rPr>
      <w:color w:val="0000FF"/>
      <w:u w:val="single"/>
    </w:rPr>
  </w:style>
  <w:style w:type="character" w:customStyle="1" w:styleId="Char0">
    <w:name w:val="목록 단락 Char"/>
    <w:aliases w:val="- Bullets Char"/>
    <w:link w:val="a4"/>
    <w:uiPriority w:val="34"/>
    <w:qFormat/>
    <w:rsid w:val="00296532"/>
    <w:rPr>
      <w:rFonts w:eastAsia="맑은 고딕"/>
      <w:lang w:val="en-GB"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68430458">
      <w:bodyDiv w:val="1"/>
      <w:marLeft w:val="0"/>
      <w:marRight w:val="0"/>
      <w:marTop w:val="0"/>
      <w:marBottom w:val="0"/>
      <w:divBdr>
        <w:top w:val="none" w:sz="0" w:space="0" w:color="auto"/>
        <w:left w:val="none" w:sz="0" w:space="0" w:color="auto"/>
        <w:bottom w:val="none" w:sz="0" w:space="0" w:color="auto"/>
        <w:right w:val="none" w:sz="0" w:space="0" w:color="auto"/>
      </w:divBdr>
    </w:div>
    <w:div w:id="393940696">
      <w:bodyDiv w:val="1"/>
      <w:marLeft w:val="0"/>
      <w:marRight w:val="0"/>
      <w:marTop w:val="0"/>
      <w:marBottom w:val="0"/>
      <w:divBdr>
        <w:top w:val="none" w:sz="0" w:space="0" w:color="auto"/>
        <w:left w:val="none" w:sz="0" w:space="0" w:color="auto"/>
        <w:bottom w:val="none" w:sz="0" w:space="0" w:color="auto"/>
        <w:right w:val="none" w:sz="0" w:space="0" w:color="auto"/>
      </w:divBdr>
      <w:divsChild>
        <w:div w:id="1018048773">
          <w:marLeft w:val="1166"/>
          <w:marRight w:val="0"/>
          <w:marTop w:val="40"/>
          <w:marBottom w:val="40"/>
          <w:divBdr>
            <w:top w:val="none" w:sz="0" w:space="0" w:color="auto"/>
            <w:left w:val="none" w:sz="0" w:space="0" w:color="auto"/>
            <w:bottom w:val="none" w:sz="0" w:space="0" w:color="auto"/>
            <w:right w:val="none" w:sz="0" w:space="0" w:color="auto"/>
          </w:divBdr>
        </w:div>
        <w:div w:id="1738481160">
          <w:marLeft w:val="1166"/>
          <w:marRight w:val="0"/>
          <w:marTop w:val="40"/>
          <w:marBottom w:val="40"/>
          <w:divBdr>
            <w:top w:val="none" w:sz="0" w:space="0" w:color="auto"/>
            <w:left w:val="none" w:sz="0" w:space="0" w:color="auto"/>
            <w:bottom w:val="none" w:sz="0" w:space="0" w:color="auto"/>
            <w:right w:val="none" w:sz="0" w:space="0" w:color="auto"/>
          </w:divBdr>
        </w:div>
      </w:divsChild>
    </w:div>
    <w:div w:id="442308170">
      <w:bodyDiv w:val="1"/>
      <w:marLeft w:val="0"/>
      <w:marRight w:val="0"/>
      <w:marTop w:val="0"/>
      <w:marBottom w:val="0"/>
      <w:divBdr>
        <w:top w:val="none" w:sz="0" w:space="0" w:color="auto"/>
        <w:left w:val="none" w:sz="0" w:space="0" w:color="auto"/>
        <w:bottom w:val="none" w:sz="0" w:space="0" w:color="auto"/>
        <w:right w:val="none" w:sz="0" w:space="0" w:color="auto"/>
      </w:divBdr>
    </w:div>
    <w:div w:id="637614064">
      <w:bodyDiv w:val="1"/>
      <w:marLeft w:val="0"/>
      <w:marRight w:val="0"/>
      <w:marTop w:val="0"/>
      <w:marBottom w:val="0"/>
      <w:divBdr>
        <w:top w:val="none" w:sz="0" w:space="0" w:color="auto"/>
        <w:left w:val="none" w:sz="0" w:space="0" w:color="auto"/>
        <w:bottom w:val="none" w:sz="0" w:space="0" w:color="auto"/>
        <w:right w:val="none" w:sz="0" w:space="0" w:color="auto"/>
      </w:divBdr>
    </w:div>
    <w:div w:id="783116262">
      <w:bodyDiv w:val="1"/>
      <w:marLeft w:val="0"/>
      <w:marRight w:val="0"/>
      <w:marTop w:val="0"/>
      <w:marBottom w:val="0"/>
      <w:divBdr>
        <w:top w:val="none" w:sz="0" w:space="0" w:color="auto"/>
        <w:left w:val="none" w:sz="0" w:space="0" w:color="auto"/>
        <w:bottom w:val="none" w:sz="0" w:space="0" w:color="auto"/>
        <w:right w:val="none" w:sz="0" w:space="0" w:color="auto"/>
      </w:divBdr>
    </w:div>
    <w:div w:id="834539481">
      <w:bodyDiv w:val="1"/>
      <w:marLeft w:val="0"/>
      <w:marRight w:val="0"/>
      <w:marTop w:val="0"/>
      <w:marBottom w:val="0"/>
      <w:divBdr>
        <w:top w:val="none" w:sz="0" w:space="0" w:color="auto"/>
        <w:left w:val="none" w:sz="0" w:space="0" w:color="auto"/>
        <w:bottom w:val="none" w:sz="0" w:space="0" w:color="auto"/>
        <w:right w:val="none" w:sz="0" w:space="0" w:color="auto"/>
      </w:divBdr>
      <w:divsChild>
        <w:div w:id="771782959">
          <w:marLeft w:val="1166"/>
          <w:marRight w:val="0"/>
          <w:marTop w:val="77"/>
          <w:marBottom w:val="0"/>
          <w:divBdr>
            <w:top w:val="none" w:sz="0" w:space="0" w:color="auto"/>
            <w:left w:val="none" w:sz="0" w:space="0" w:color="auto"/>
            <w:bottom w:val="none" w:sz="0" w:space="0" w:color="auto"/>
            <w:right w:val="none" w:sz="0" w:space="0" w:color="auto"/>
          </w:divBdr>
        </w:div>
      </w:divsChild>
    </w:div>
    <w:div w:id="931551336">
      <w:bodyDiv w:val="1"/>
      <w:marLeft w:val="0"/>
      <w:marRight w:val="0"/>
      <w:marTop w:val="0"/>
      <w:marBottom w:val="0"/>
      <w:divBdr>
        <w:top w:val="none" w:sz="0" w:space="0" w:color="auto"/>
        <w:left w:val="none" w:sz="0" w:space="0" w:color="auto"/>
        <w:bottom w:val="none" w:sz="0" w:space="0" w:color="auto"/>
        <w:right w:val="none" w:sz="0" w:space="0" w:color="auto"/>
      </w:divBdr>
      <w:divsChild>
        <w:div w:id="1558584417">
          <w:marLeft w:val="1166"/>
          <w:marRight w:val="0"/>
          <w:marTop w:val="40"/>
          <w:marBottom w:val="40"/>
          <w:divBdr>
            <w:top w:val="none" w:sz="0" w:space="0" w:color="auto"/>
            <w:left w:val="none" w:sz="0" w:space="0" w:color="auto"/>
            <w:bottom w:val="none" w:sz="0" w:space="0" w:color="auto"/>
            <w:right w:val="none" w:sz="0" w:space="0" w:color="auto"/>
          </w:divBdr>
        </w:div>
      </w:divsChild>
    </w:div>
    <w:div w:id="965044484">
      <w:bodyDiv w:val="1"/>
      <w:marLeft w:val="0"/>
      <w:marRight w:val="0"/>
      <w:marTop w:val="0"/>
      <w:marBottom w:val="0"/>
      <w:divBdr>
        <w:top w:val="none" w:sz="0" w:space="0" w:color="auto"/>
        <w:left w:val="none" w:sz="0" w:space="0" w:color="auto"/>
        <w:bottom w:val="none" w:sz="0" w:space="0" w:color="auto"/>
        <w:right w:val="none" w:sz="0" w:space="0" w:color="auto"/>
      </w:divBdr>
      <w:divsChild>
        <w:div w:id="385760222">
          <w:marLeft w:val="1166"/>
          <w:marRight w:val="0"/>
          <w:marTop w:val="77"/>
          <w:marBottom w:val="0"/>
          <w:divBdr>
            <w:top w:val="none" w:sz="0" w:space="0" w:color="auto"/>
            <w:left w:val="none" w:sz="0" w:space="0" w:color="auto"/>
            <w:bottom w:val="none" w:sz="0" w:space="0" w:color="auto"/>
            <w:right w:val="none" w:sz="0" w:space="0" w:color="auto"/>
          </w:divBdr>
        </w:div>
        <w:div w:id="929048537">
          <w:marLeft w:val="1166"/>
          <w:marRight w:val="0"/>
          <w:marTop w:val="77"/>
          <w:marBottom w:val="0"/>
          <w:divBdr>
            <w:top w:val="none" w:sz="0" w:space="0" w:color="auto"/>
            <w:left w:val="none" w:sz="0" w:space="0" w:color="auto"/>
            <w:bottom w:val="none" w:sz="0" w:space="0" w:color="auto"/>
            <w:right w:val="none" w:sz="0" w:space="0" w:color="auto"/>
          </w:divBdr>
        </w:div>
        <w:div w:id="1235506881">
          <w:marLeft w:val="1166"/>
          <w:marRight w:val="0"/>
          <w:marTop w:val="77"/>
          <w:marBottom w:val="0"/>
          <w:divBdr>
            <w:top w:val="none" w:sz="0" w:space="0" w:color="auto"/>
            <w:left w:val="none" w:sz="0" w:space="0" w:color="auto"/>
            <w:bottom w:val="none" w:sz="0" w:space="0" w:color="auto"/>
            <w:right w:val="none" w:sz="0" w:space="0" w:color="auto"/>
          </w:divBdr>
        </w:div>
        <w:div w:id="1294017045">
          <w:marLeft w:val="1166"/>
          <w:marRight w:val="0"/>
          <w:marTop w:val="77"/>
          <w:marBottom w:val="0"/>
          <w:divBdr>
            <w:top w:val="none" w:sz="0" w:space="0" w:color="auto"/>
            <w:left w:val="none" w:sz="0" w:space="0" w:color="auto"/>
            <w:bottom w:val="none" w:sz="0" w:space="0" w:color="auto"/>
            <w:right w:val="none" w:sz="0" w:space="0" w:color="auto"/>
          </w:divBdr>
        </w:div>
        <w:div w:id="1567884300">
          <w:marLeft w:val="1166"/>
          <w:marRight w:val="0"/>
          <w:marTop w:val="77"/>
          <w:marBottom w:val="0"/>
          <w:divBdr>
            <w:top w:val="none" w:sz="0" w:space="0" w:color="auto"/>
            <w:left w:val="none" w:sz="0" w:space="0" w:color="auto"/>
            <w:bottom w:val="none" w:sz="0" w:space="0" w:color="auto"/>
            <w:right w:val="none" w:sz="0" w:space="0" w:color="auto"/>
          </w:divBdr>
        </w:div>
      </w:divsChild>
    </w:div>
    <w:div w:id="1096175739">
      <w:bodyDiv w:val="1"/>
      <w:marLeft w:val="0"/>
      <w:marRight w:val="0"/>
      <w:marTop w:val="0"/>
      <w:marBottom w:val="0"/>
      <w:divBdr>
        <w:top w:val="none" w:sz="0" w:space="0" w:color="auto"/>
        <w:left w:val="none" w:sz="0" w:space="0" w:color="auto"/>
        <w:bottom w:val="none" w:sz="0" w:space="0" w:color="auto"/>
        <w:right w:val="none" w:sz="0" w:space="0" w:color="auto"/>
      </w:divBdr>
    </w:div>
    <w:div w:id="1209953956">
      <w:bodyDiv w:val="1"/>
      <w:marLeft w:val="0"/>
      <w:marRight w:val="0"/>
      <w:marTop w:val="0"/>
      <w:marBottom w:val="0"/>
      <w:divBdr>
        <w:top w:val="none" w:sz="0" w:space="0" w:color="auto"/>
        <w:left w:val="none" w:sz="0" w:space="0" w:color="auto"/>
        <w:bottom w:val="none" w:sz="0" w:space="0" w:color="auto"/>
        <w:right w:val="none" w:sz="0" w:space="0" w:color="auto"/>
      </w:divBdr>
    </w:div>
    <w:div w:id="1456100783">
      <w:bodyDiv w:val="1"/>
      <w:marLeft w:val="0"/>
      <w:marRight w:val="0"/>
      <w:marTop w:val="0"/>
      <w:marBottom w:val="0"/>
      <w:divBdr>
        <w:top w:val="none" w:sz="0" w:space="0" w:color="auto"/>
        <w:left w:val="none" w:sz="0" w:space="0" w:color="auto"/>
        <w:bottom w:val="none" w:sz="0" w:space="0" w:color="auto"/>
        <w:right w:val="none" w:sz="0" w:space="0" w:color="auto"/>
      </w:divBdr>
    </w:div>
    <w:div w:id="1718813885">
      <w:bodyDiv w:val="1"/>
      <w:marLeft w:val="0"/>
      <w:marRight w:val="0"/>
      <w:marTop w:val="0"/>
      <w:marBottom w:val="0"/>
      <w:divBdr>
        <w:top w:val="none" w:sz="0" w:space="0" w:color="auto"/>
        <w:left w:val="none" w:sz="0" w:space="0" w:color="auto"/>
        <w:bottom w:val="none" w:sz="0" w:space="0" w:color="auto"/>
        <w:right w:val="none" w:sz="0" w:space="0" w:color="auto"/>
      </w:divBdr>
    </w:div>
    <w:div w:id="1722828235">
      <w:bodyDiv w:val="1"/>
      <w:marLeft w:val="0"/>
      <w:marRight w:val="0"/>
      <w:marTop w:val="0"/>
      <w:marBottom w:val="0"/>
      <w:divBdr>
        <w:top w:val="none" w:sz="0" w:space="0" w:color="auto"/>
        <w:left w:val="none" w:sz="0" w:space="0" w:color="auto"/>
        <w:bottom w:val="none" w:sz="0" w:space="0" w:color="auto"/>
        <w:right w:val="none" w:sz="0" w:space="0" w:color="auto"/>
      </w:divBdr>
      <w:divsChild>
        <w:div w:id="1997685827">
          <w:marLeft w:val="547"/>
          <w:marRight w:val="0"/>
          <w:marTop w:val="40"/>
          <w:marBottom w:val="40"/>
          <w:divBdr>
            <w:top w:val="none" w:sz="0" w:space="0" w:color="auto"/>
            <w:left w:val="none" w:sz="0" w:space="0" w:color="auto"/>
            <w:bottom w:val="none" w:sz="0" w:space="0" w:color="auto"/>
            <w:right w:val="none" w:sz="0" w:space="0" w:color="auto"/>
          </w:divBdr>
        </w:div>
      </w:divsChild>
    </w:div>
    <w:div w:id="1792046604">
      <w:bodyDiv w:val="1"/>
      <w:marLeft w:val="0"/>
      <w:marRight w:val="0"/>
      <w:marTop w:val="0"/>
      <w:marBottom w:val="0"/>
      <w:divBdr>
        <w:top w:val="none" w:sz="0" w:space="0" w:color="auto"/>
        <w:left w:val="none" w:sz="0" w:space="0" w:color="auto"/>
        <w:bottom w:val="none" w:sz="0" w:space="0" w:color="auto"/>
        <w:right w:val="none" w:sz="0" w:space="0" w:color="auto"/>
      </w:divBdr>
      <w:divsChild>
        <w:div w:id="958948205">
          <w:marLeft w:val="1166"/>
          <w:marRight w:val="0"/>
          <w:marTop w:val="77"/>
          <w:marBottom w:val="0"/>
          <w:divBdr>
            <w:top w:val="none" w:sz="0" w:space="0" w:color="auto"/>
            <w:left w:val="none" w:sz="0" w:space="0" w:color="auto"/>
            <w:bottom w:val="none" w:sz="0" w:space="0" w:color="auto"/>
            <w:right w:val="none" w:sz="0" w:space="0" w:color="auto"/>
          </w:divBdr>
        </w:div>
      </w:divsChild>
    </w:div>
    <w:div w:id="1942298306">
      <w:bodyDiv w:val="1"/>
      <w:marLeft w:val="0"/>
      <w:marRight w:val="0"/>
      <w:marTop w:val="0"/>
      <w:marBottom w:val="0"/>
      <w:divBdr>
        <w:top w:val="none" w:sz="0" w:space="0" w:color="auto"/>
        <w:left w:val="none" w:sz="0" w:space="0" w:color="auto"/>
        <w:bottom w:val="none" w:sz="0" w:space="0" w:color="auto"/>
        <w:right w:val="none" w:sz="0" w:space="0" w:color="auto"/>
      </w:divBdr>
    </w:div>
    <w:div w:id="2036299653">
      <w:bodyDiv w:val="1"/>
      <w:marLeft w:val="0"/>
      <w:marRight w:val="0"/>
      <w:marTop w:val="0"/>
      <w:marBottom w:val="0"/>
      <w:divBdr>
        <w:top w:val="none" w:sz="0" w:space="0" w:color="auto"/>
        <w:left w:val="none" w:sz="0" w:space="0" w:color="auto"/>
        <w:bottom w:val="none" w:sz="0" w:space="0" w:color="auto"/>
        <w:right w:val="none" w:sz="0" w:space="0" w:color="auto"/>
      </w:divBdr>
      <w:divsChild>
        <w:div w:id="1358508122">
          <w:marLeft w:val="1166"/>
          <w:marRight w:val="0"/>
          <w:marTop w:val="77"/>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image" Target="media/image3.emf"/><Relationship Id="rId18" Type="http://schemas.openxmlformats.org/officeDocument/2006/relationships/package" Target="embeddings/Microsoft_Visio____222222.vsdx"/><Relationship Id="rId26" Type="http://schemas.openxmlformats.org/officeDocument/2006/relationships/theme" Target="theme/theme1.xml"/><Relationship Id="rId3" Type="http://schemas.openxmlformats.org/officeDocument/2006/relationships/styles" Target="styles.xml"/><Relationship Id="rId21" Type="http://schemas.openxmlformats.org/officeDocument/2006/relationships/image" Target="media/image8.emf"/><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image" Target="media/image5.emf"/><Relationship Id="rId25"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package" Target="embeddings/Microsoft_Visio____111111.vsdx"/><Relationship Id="rId20" Type="http://schemas.openxmlformats.org/officeDocument/2006/relationships/image" Target="media/image7.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eader" Target="header1.xml"/><Relationship Id="rId5" Type="http://schemas.openxmlformats.org/officeDocument/2006/relationships/settings" Target="settings.xml"/><Relationship Id="rId15" Type="http://schemas.openxmlformats.org/officeDocument/2006/relationships/image" Target="media/image4.emf"/><Relationship Id="rId23" Type="http://schemas.openxmlformats.org/officeDocument/2006/relationships/image" Target="media/image10.png"/><Relationship Id="rId10" Type="http://schemas.openxmlformats.org/officeDocument/2006/relationships/oleObject" Target="embeddings/oleObject1.bin"/><Relationship Id="rId19" Type="http://schemas.openxmlformats.org/officeDocument/2006/relationships/image" Target="media/image6.png"/><Relationship Id="rId4" Type="http://schemas.microsoft.com/office/2007/relationships/stylesWithEffects" Target="stylesWithEffects.xml"/><Relationship Id="rId9" Type="http://schemas.openxmlformats.org/officeDocument/2006/relationships/image" Target="media/image1.emf"/><Relationship Id="rId14" Type="http://schemas.openxmlformats.org/officeDocument/2006/relationships/oleObject" Target="embeddings/oleObject3.bin"/><Relationship Id="rId22" Type="http://schemas.openxmlformats.org/officeDocument/2006/relationships/image" Target="media/image9.png"/></Relationships>
</file>

<file path=word/theme/theme1.xml><?xml version="1.0" encoding="utf-8"?>
<a:theme xmlns:a="http://schemas.openxmlformats.org/drawingml/2006/main" name="Office 테마">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맑은 고딕"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맑은 고딕"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26BF0DC6-9B3C-49B3-847A-F2DAAD50474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9</Pages>
  <Words>2576</Words>
  <Characters>14689</Characters>
  <Application>Microsoft Office Word</Application>
  <DocSecurity>0</DocSecurity>
  <Lines>122</Lines>
  <Paragraphs>34</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3GPP TSG RAN WG1 #55</vt:lpstr>
      <vt:lpstr>3GPP TSG RAN WG1 #55</vt:lpstr>
    </vt:vector>
  </TitlesOfParts>
  <Company>S</Company>
  <LinksUpToDate>false</LinksUpToDate>
  <CharactersWithSpaces>17231</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TSG RAN WG1 #55</dc:title>
  <dc:creator>Younsun Kim</dc:creator>
  <cp:lastModifiedBy>Hyunil</cp:lastModifiedBy>
  <cp:revision>2</cp:revision>
  <cp:lastPrinted>2012-03-15T10:36:00Z</cp:lastPrinted>
  <dcterms:created xsi:type="dcterms:W3CDTF">2017-10-02T11:00:00Z</dcterms:created>
  <dcterms:modified xsi:type="dcterms:W3CDTF">2017-10-02T11:00:00Z</dcterms:modified>
</cp:coreProperties>
</file>